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6C3C9" w14:textId="30E06551" w:rsidR="00AD0F42" w:rsidRPr="00135267" w:rsidRDefault="00AD0F42" w:rsidP="00AD0F42">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6874CE" w:rsidRPr="00D20715">
        <w:rPr>
          <w:rFonts w:ascii="Arial" w:eastAsia="SimSun" w:hAnsi="Arial"/>
          <w:sz w:val="24"/>
        </w:rPr>
        <w:t xml:space="preserve">Test Tolerances for </w:t>
      </w:r>
      <w:r w:rsidR="006874CE">
        <w:rPr>
          <w:rFonts w:ascii="Arial" w:eastAsia="SimSun" w:hAnsi="Arial"/>
          <w:sz w:val="24"/>
        </w:rPr>
        <w:t>c</w:t>
      </w:r>
      <w:r w:rsidR="006874CE" w:rsidRPr="00A873E3">
        <w:rPr>
          <w:rFonts w:ascii="Arial" w:eastAsia="SimSun" w:hAnsi="Arial"/>
          <w:sz w:val="24"/>
        </w:rPr>
        <w:t xml:space="preserve">ell reselection </w:t>
      </w:r>
      <w:r w:rsidR="006874CE" w:rsidRPr="009E43C3">
        <w:rPr>
          <w:rFonts w:ascii="Arial" w:eastAsia="SimSun" w:hAnsi="Arial"/>
          <w:sz w:val="24"/>
        </w:rPr>
        <w:t>to FR1 inter-frequency NR case for UE fulfilling not-at-cell edge relaxed measurement criterion</w:t>
      </w:r>
      <w:r w:rsidR="006874CE">
        <w:rPr>
          <w:rFonts w:ascii="Arial" w:eastAsia="SimSun" w:hAnsi="Arial"/>
          <w:sz w:val="24"/>
        </w:rPr>
        <w:t xml:space="preserve"> </w:t>
      </w:r>
      <w:r w:rsidR="006874CE" w:rsidRPr="00BB1E86">
        <w:rPr>
          <w:rFonts w:ascii="Arial" w:hAnsi="Arial" w:cs="Arial"/>
          <w:noProof/>
          <w:sz w:val="24"/>
          <w:szCs w:val="24"/>
        </w:rPr>
        <w:t>for Satellite Access</w:t>
      </w:r>
    </w:p>
    <w:p w14:paraId="0D41E943" w14:textId="77777777" w:rsidR="00AD0F42" w:rsidRPr="00B60DCB" w:rsidRDefault="00AD0F42" w:rsidP="00AD0F42">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1AD5F86B" w14:textId="77777777" w:rsidR="004D369A" w:rsidRDefault="004D369A">
      <w:pPr>
        <w:pBdr>
          <w:bottom w:val="single" w:sz="4" w:space="1" w:color="auto"/>
        </w:pBdr>
        <w:rPr>
          <w:rFonts w:ascii="Wingdings" w:hAnsi="Wingdings" w:hint="eastAsia"/>
        </w:rPr>
      </w:pPr>
    </w:p>
    <w:p w14:paraId="1AD5F86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AD5F86D" w14:textId="087FEE5F"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w:t>
      </w:r>
      <w:r w:rsidR="009E43C3" w:rsidRPr="009E43C3">
        <w:rPr>
          <w:rFonts w:ascii="Arial" w:hAnsi="Arial" w:cs="Arial"/>
        </w:rPr>
        <w:t>to FR1 inter-frequency NR case for UE fulfilling not-at-cell edge relaxed measurement criterion</w:t>
      </w:r>
      <w:r w:rsidR="00954F72" w:rsidRPr="00954F72">
        <w:t xml:space="preserve"> </w:t>
      </w:r>
      <w:r w:rsidR="00954F72" w:rsidRPr="00954F72">
        <w:rPr>
          <w:rFonts w:ascii="Arial" w:hAnsi="Arial" w:cs="Arial"/>
        </w:rPr>
        <w:t>for Satellite Access</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1AD5F86E"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are:</w:t>
      </w:r>
    </w:p>
    <w:p w14:paraId="1AD5F86F" w14:textId="33072DA6" w:rsidR="00963EEF" w:rsidRPr="00D20715" w:rsidRDefault="00040E47" w:rsidP="009E43C3">
      <w:pPr>
        <w:numPr>
          <w:ilvl w:val="0"/>
          <w:numId w:val="3"/>
        </w:numPr>
        <w:overflowPunct/>
        <w:spacing w:after="60"/>
        <w:textAlignment w:val="auto"/>
        <w:rPr>
          <w:rFonts w:ascii="Arial" w:eastAsia="SimSun" w:hAnsi="Arial"/>
        </w:rPr>
      </w:pPr>
      <w:r>
        <w:rPr>
          <w:rFonts w:ascii="Arial" w:eastAsia="SimSun" w:hAnsi="Arial"/>
        </w:rPr>
        <w:t>14.1.10</w:t>
      </w:r>
      <w:r w:rsidR="00963EEF" w:rsidRPr="00D20715">
        <w:rPr>
          <w:rFonts w:ascii="Arial" w:eastAsia="SimSun" w:hAnsi="Arial"/>
        </w:rPr>
        <w:t xml:space="preserve">, </w:t>
      </w:r>
      <w:r w:rsidR="005802E5" w:rsidRPr="005802E5">
        <w:rPr>
          <w:rFonts w:ascii="Arial" w:eastAsia="SimSun" w:hAnsi="Arial"/>
        </w:rPr>
        <w:t>NR SA FR1-FR1 Cell reselection for UE fulfilling not-at-cell edge relaxed measurement criterion for Satellite Access</w:t>
      </w:r>
    </w:p>
    <w:p w14:paraId="1AD5F870" w14:textId="77777777" w:rsidR="005A2FF5" w:rsidRPr="00D20715" w:rsidRDefault="005A2FF5" w:rsidP="00D20715">
      <w:pPr>
        <w:overflowPunct/>
        <w:spacing w:after="60"/>
        <w:ind w:left="113"/>
        <w:textAlignment w:val="auto"/>
        <w:rPr>
          <w:rFonts w:ascii="Arial" w:eastAsia="SimSun" w:hAnsi="Arial"/>
        </w:rPr>
      </w:pPr>
    </w:p>
    <w:p w14:paraId="1AD5F871"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1AD5F872"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AD5F873" w14:textId="00CA1EB2" w:rsidR="00963EEF" w:rsidRDefault="00E71FD5" w:rsidP="00963EEF">
      <w:pPr>
        <w:overflowPunct/>
        <w:jc w:val="both"/>
        <w:textAlignment w:val="auto"/>
        <w:rPr>
          <w:rFonts w:ascii="Arial" w:eastAsia="SimSun" w:hAnsi="Arial"/>
        </w:rPr>
      </w:pPr>
      <w:bookmarkStart w:id="0" w:name="_Toc241998906"/>
      <w:bookmarkStart w:id="1" w:name="_Toc319418352"/>
      <w:bookmarkStart w:id="2" w:name="_Toc383691001"/>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237A24">
        <w:rPr>
          <w:rFonts w:ascii="Arial" w:hAnsi="Arial"/>
        </w:rPr>
        <w:t>6</w:t>
      </w:r>
      <w:r>
        <w:rPr>
          <w:rFonts w:ascii="Arial" w:hAnsi="Arial"/>
        </w:rPr>
        <w:t>.0</w:t>
      </w:r>
      <w:r w:rsidR="00963EEF" w:rsidRPr="00D20715">
        <w:rPr>
          <w:rFonts w:ascii="Arial" w:eastAsia="SimSun" w:hAnsi="Arial"/>
        </w:rPr>
        <w:t>.</w:t>
      </w:r>
    </w:p>
    <w:p w14:paraId="1802FD93" w14:textId="77777777" w:rsidR="00616019" w:rsidRPr="00616019" w:rsidRDefault="00616019" w:rsidP="00616019">
      <w:pPr>
        <w:keepNext/>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616019">
        <w:rPr>
          <w:rFonts w:ascii="Arial" w:eastAsia="Times New Roman" w:hAnsi="Arial"/>
          <w:sz w:val="24"/>
          <w:highlight w:val="lightGray"/>
          <w:lang w:eastAsia="zh-CN"/>
        </w:rPr>
        <w:t>A.14.1.10</w:t>
      </w:r>
      <w:r w:rsidRPr="00616019">
        <w:rPr>
          <w:rFonts w:ascii="Arial" w:eastAsia="Times New Roman" w:hAnsi="Arial"/>
          <w:sz w:val="24"/>
          <w:highlight w:val="lightGray"/>
          <w:lang w:eastAsia="zh-CN"/>
        </w:rPr>
        <w:tab/>
        <w:t>Cell reselection to FR1 inter-frequency NR case for UE fulfilling not-at-cell edge relaxed measurement criterion</w:t>
      </w:r>
    </w:p>
    <w:p w14:paraId="45C6BF4D"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A.14.1.10.1</w:t>
      </w:r>
      <w:r w:rsidRPr="00616019">
        <w:rPr>
          <w:rFonts w:ascii="Arial" w:eastAsia="Times New Roman" w:hAnsi="Arial"/>
          <w:sz w:val="22"/>
          <w:highlight w:val="lightGray"/>
          <w:lang w:eastAsia="zh-CN"/>
        </w:rPr>
        <w:tab/>
        <w:t>Test Purpose and Environment</w:t>
      </w:r>
    </w:p>
    <w:p w14:paraId="74A5D113" w14:textId="77777777" w:rsidR="00616019" w:rsidRPr="00616019" w:rsidRDefault="00616019" w:rsidP="00616019">
      <w:pPr>
        <w:rPr>
          <w:rFonts w:eastAsia="Times New Roman" w:cs="v4.2.0"/>
          <w:highlight w:val="lightGray"/>
        </w:rPr>
      </w:pPr>
      <w:r w:rsidRPr="00616019">
        <w:rPr>
          <w:rFonts w:eastAsia="Times New Roman" w:cs="v4.2.0"/>
          <w:highlight w:val="lightGray"/>
        </w:rPr>
        <w:t>This test is to verify the requirement for the inter frequency NR cell reselection requirements specified in clause 4.2C.2.</w:t>
      </w:r>
      <w:r w:rsidRPr="00616019">
        <w:rPr>
          <w:rFonts w:eastAsia="Times New Roman" w:cs="v4.2.0" w:hint="eastAsia"/>
          <w:highlight w:val="lightGray"/>
          <w:lang w:eastAsia="ko-KR"/>
        </w:rPr>
        <w:t>8</w:t>
      </w:r>
      <w:r w:rsidRPr="00616019">
        <w:rPr>
          <w:rFonts w:eastAsia="Times New Roman" w:cs="v4.2.0"/>
          <w:highlight w:val="lightGray"/>
        </w:rPr>
        <w:t xml:space="preserve">, </w:t>
      </w:r>
      <w:r w:rsidRPr="00616019">
        <w:rPr>
          <w:rFonts w:eastAsia="Times New Roman"/>
          <w:highlight w:val="lightGray"/>
          <w:lang w:eastAsia="zh-CN"/>
        </w:rPr>
        <w:t>for UE fulfilling not-at-cell edge relaxed measurement criterion</w:t>
      </w:r>
      <w:r w:rsidRPr="00616019">
        <w:rPr>
          <w:rFonts w:eastAsia="Times New Roman" w:cs="v4.2.0"/>
          <w:highlight w:val="lightGray"/>
        </w:rPr>
        <w:t>.</w:t>
      </w:r>
    </w:p>
    <w:p w14:paraId="1852B985"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A.14.1.10.2</w:t>
      </w:r>
      <w:r w:rsidRPr="00616019">
        <w:rPr>
          <w:rFonts w:ascii="Arial" w:eastAsia="Times New Roman" w:hAnsi="Arial"/>
          <w:sz w:val="22"/>
          <w:highlight w:val="lightGray"/>
          <w:lang w:eastAsia="zh-CN"/>
        </w:rPr>
        <w:tab/>
        <w:t>Test Parameters</w:t>
      </w:r>
    </w:p>
    <w:p w14:paraId="38A3E148" w14:textId="77777777" w:rsidR="00616019" w:rsidRPr="00616019" w:rsidRDefault="00616019" w:rsidP="00616019">
      <w:pPr>
        <w:rPr>
          <w:rFonts w:eastAsia="Times New Roman"/>
          <w:highlight w:val="lightGray"/>
        </w:rPr>
      </w:pPr>
      <w:r w:rsidRPr="00616019">
        <w:rPr>
          <w:rFonts w:eastAsia="Times New Roman"/>
          <w:highlight w:val="lightGray"/>
        </w:rPr>
        <w:t xml:space="preserve">The test scenario comprises of 2 cells on 2 different NR carriers respectively as given in tables A.14.1.10.2-1, A.14.1.10.2-2 and A.14.1.10.2-3. The test consists of </w:t>
      </w:r>
      <w:r w:rsidRPr="00616019">
        <w:rPr>
          <w:rFonts w:eastAsia="Times New Roman"/>
          <w:highlight w:val="lightGray"/>
          <w:lang w:eastAsia="zh-CN"/>
        </w:rPr>
        <w:t>two</w:t>
      </w:r>
      <w:r w:rsidRPr="00616019">
        <w:rPr>
          <w:rFonts w:eastAsia="Times New Roman"/>
          <w:highlight w:val="lightGray"/>
        </w:rPr>
        <w:t xml:space="preserve"> successive time periods, with time duration of T1 and</w:t>
      </w:r>
      <w:r w:rsidRPr="00616019">
        <w:rPr>
          <w:rFonts w:eastAsia="Times New Roman"/>
          <w:highlight w:val="lightGray"/>
          <w:lang w:eastAsia="zh-CN"/>
        </w:rPr>
        <w:t xml:space="preserve"> T2</w:t>
      </w:r>
      <w:r w:rsidRPr="00616019">
        <w:rPr>
          <w:rFonts w:eastAsia="Times New Roman"/>
          <w:highlight w:val="lightGray"/>
        </w:rPr>
        <w:t xml:space="preserve"> respectively. </w:t>
      </w:r>
      <w:r w:rsidRPr="00616019">
        <w:rPr>
          <w:rFonts w:eastAsia="Times New Roman"/>
          <w:highlight w:val="lightGray"/>
          <w:lang w:eastAsia="zh-CN"/>
        </w:rPr>
        <w:t>Both Cell 1 and Cell 2 are</w:t>
      </w:r>
      <w:r w:rsidRPr="00616019">
        <w:rPr>
          <w:rFonts w:eastAsia="Times New Roman"/>
          <w:highlight w:val="lightGray"/>
        </w:rPr>
        <w:t xml:space="preserve"> already identified by the UE prior to the start of the test. Cell 1 and Cell 2 belong to different tracking areas and Cell 2 is of higher priority than Cell 1.</w:t>
      </w:r>
    </w:p>
    <w:p w14:paraId="02066951" w14:textId="77777777" w:rsidR="00616019" w:rsidRPr="00616019" w:rsidRDefault="00616019" w:rsidP="00616019">
      <w:pPr>
        <w:rPr>
          <w:rFonts w:eastAsia="Times New Roman"/>
          <w:highlight w:val="lightGray"/>
          <w:lang w:eastAsia="zh-CN"/>
        </w:rPr>
      </w:pPr>
      <w:r w:rsidRPr="00616019">
        <w:rPr>
          <w:rFonts w:eastAsia="Times New Roman"/>
          <w:highlight w:val="lightGray"/>
        </w:rPr>
        <w:t xml:space="preserve">As specified in the Test Purpose, the UE is configured with the relaxed measurement criterion for UE not-at-cell edge as defined in clause 5.2.4.9.2 </w:t>
      </w:r>
      <w:r w:rsidRPr="00616019">
        <w:rPr>
          <w:rFonts w:eastAsia="Times New Roman"/>
          <w:noProof/>
          <w:highlight w:val="lightGray"/>
        </w:rPr>
        <w:t xml:space="preserve">in </w:t>
      </w:r>
      <w:r w:rsidRPr="00616019">
        <w:rPr>
          <w:rFonts w:eastAsia="Times New Roman" w:hint="eastAsia"/>
          <w:highlight w:val="lightGray"/>
          <w:lang w:eastAsia="ko-KR"/>
        </w:rPr>
        <w:t xml:space="preserve">TS 38.304 </w:t>
      </w:r>
      <w:r w:rsidRPr="00616019">
        <w:rPr>
          <w:rFonts w:eastAsia="Times New Roman"/>
          <w:noProof/>
          <w:highlight w:val="lightGray"/>
        </w:rPr>
        <w:t>[1]</w:t>
      </w:r>
      <w:r w:rsidRPr="00616019">
        <w:rPr>
          <w:rFonts w:eastAsia="Times New Roman"/>
          <w:highlight w:val="lightGray"/>
        </w:rPr>
        <w:t>. So, Cell 2 and Cell 1configures the UE as follows</w:t>
      </w:r>
      <w:r w:rsidRPr="00616019">
        <w:rPr>
          <w:rFonts w:eastAsia="Times New Roman"/>
          <w:highlight w:val="lightGray"/>
          <w:lang w:eastAsia="zh-CN"/>
        </w:rPr>
        <w:t>:</w:t>
      </w:r>
    </w:p>
    <w:p w14:paraId="4B02F9F4" w14:textId="77777777" w:rsidR="00616019" w:rsidRPr="00616019" w:rsidRDefault="00616019" w:rsidP="00616019">
      <w:pPr>
        <w:ind w:left="568" w:hanging="284"/>
        <w:rPr>
          <w:rFonts w:eastAsia="Times New Roman"/>
          <w:noProof/>
          <w:highlight w:val="lightGray"/>
        </w:rPr>
      </w:pPr>
      <w:r w:rsidRPr="00616019">
        <w:rPr>
          <w:rFonts w:eastAsia="Times New Roman"/>
          <w:i/>
          <w:iCs/>
          <w:highlight w:val="lightGray"/>
        </w:rPr>
        <w:tab/>
        <w:t xml:space="preserve">cellEdgeEvaluation </w:t>
      </w:r>
      <w:r w:rsidRPr="00616019">
        <w:rPr>
          <w:rFonts w:eastAsia="Times New Roman" w:hint="eastAsia"/>
          <w:highlight w:val="lightGray"/>
          <w:lang w:eastAsia="ko-KR"/>
        </w:rPr>
        <w:t xml:space="preserve">TS 38.331 </w:t>
      </w:r>
      <w:r w:rsidRPr="00616019">
        <w:rPr>
          <w:rFonts w:eastAsia="Times New Roman"/>
          <w:highlight w:val="lightGray"/>
        </w:rPr>
        <w:t>[2] criterion is configured according to the parameters listed in table A.14.1.9.2-3;</w:t>
      </w:r>
    </w:p>
    <w:p w14:paraId="4C3BE1F4" w14:textId="77777777" w:rsidR="00616019" w:rsidRPr="00616019" w:rsidRDefault="00616019" w:rsidP="00616019">
      <w:pPr>
        <w:ind w:left="568" w:hanging="284"/>
        <w:rPr>
          <w:rFonts w:eastAsia="Times New Roman"/>
          <w:noProof/>
          <w:highlight w:val="lightGray"/>
        </w:rPr>
      </w:pPr>
      <w:r w:rsidRPr="00616019">
        <w:rPr>
          <w:rFonts w:eastAsia="Times New Roman"/>
          <w:i/>
          <w:iCs/>
          <w:highlight w:val="lightGray"/>
        </w:rPr>
        <w:tab/>
        <w:t xml:space="preserve">lowMobilityEvalutation </w:t>
      </w:r>
      <w:r w:rsidRPr="00616019">
        <w:rPr>
          <w:rFonts w:eastAsia="Times New Roman" w:hint="eastAsia"/>
          <w:highlight w:val="lightGray"/>
          <w:lang w:eastAsia="ko-KR"/>
        </w:rPr>
        <w:t xml:space="preserve">TS 38.331 </w:t>
      </w:r>
      <w:r w:rsidRPr="00616019">
        <w:rPr>
          <w:rFonts w:eastAsia="Times New Roman"/>
          <w:highlight w:val="lightGray"/>
        </w:rPr>
        <w:t xml:space="preserve">[2] criterion is not configured; </w:t>
      </w:r>
    </w:p>
    <w:p w14:paraId="30583618" w14:textId="77777777" w:rsidR="00616019" w:rsidRPr="00616019" w:rsidRDefault="00616019" w:rsidP="00616019">
      <w:pPr>
        <w:ind w:left="568" w:hanging="284"/>
        <w:rPr>
          <w:rFonts w:eastAsia="Times New Roman"/>
          <w:highlight w:val="lightGray"/>
        </w:rPr>
      </w:pPr>
      <w:r w:rsidRPr="00616019">
        <w:rPr>
          <w:rFonts w:eastAsia="Times New Roman"/>
          <w:i/>
          <w:iCs/>
          <w:highlight w:val="lightGray"/>
        </w:rPr>
        <w:tab/>
        <w:t>combineRelaxedMeasCondition</w:t>
      </w:r>
      <w:r w:rsidRPr="00616019">
        <w:rPr>
          <w:rFonts w:eastAsia="Times New Roman"/>
          <w:highlight w:val="lightGray"/>
        </w:rPr>
        <w:t xml:space="preserve"> </w:t>
      </w:r>
      <w:r w:rsidRPr="00616019">
        <w:rPr>
          <w:rFonts w:eastAsia="Times New Roman" w:hint="eastAsia"/>
          <w:highlight w:val="lightGray"/>
          <w:lang w:eastAsia="ko-KR"/>
        </w:rPr>
        <w:t xml:space="preserve">TS 38.331 </w:t>
      </w:r>
      <w:r w:rsidRPr="00616019">
        <w:rPr>
          <w:rFonts w:eastAsia="Times New Roman"/>
          <w:highlight w:val="lightGray"/>
        </w:rPr>
        <w:t>[2] is not configured;</w:t>
      </w:r>
    </w:p>
    <w:p w14:paraId="431FF223" w14:textId="77777777" w:rsidR="00616019" w:rsidRPr="00616019" w:rsidRDefault="00616019" w:rsidP="00616019">
      <w:pPr>
        <w:spacing w:before="60"/>
        <w:jc w:val="center"/>
        <w:rPr>
          <w:rFonts w:ascii="Arial" w:eastAsia="Times New Roman" w:hAnsi="Arial"/>
          <w:b/>
          <w:highlight w:val="lightGray"/>
        </w:rPr>
      </w:pPr>
      <w:r w:rsidRPr="00616019">
        <w:rPr>
          <w:rFonts w:ascii="Arial" w:eastAsia="Times New Roman" w:hAnsi="Arial"/>
          <w:b/>
          <w:highlight w:val="lightGray"/>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6019" w:rsidRPr="00616019" w14:paraId="51931412"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990421" w14:textId="77777777" w:rsidR="00616019" w:rsidRPr="00616019" w:rsidRDefault="00616019" w:rsidP="00616019">
            <w:pPr>
              <w:keepNext/>
              <w:keepLines/>
              <w:spacing w:after="0"/>
              <w:jc w:val="center"/>
              <w:rPr>
                <w:rFonts w:ascii="Arial" w:eastAsia="Times New Roman" w:hAnsi="Arial"/>
                <w:b/>
                <w:sz w:val="18"/>
                <w:highlight w:val="lightGray"/>
                <w:lang w:eastAsia="zh-TW"/>
              </w:rPr>
            </w:pPr>
            <w:r w:rsidRPr="00616019">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40308A" w14:textId="77777777" w:rsidR="00616019" w:rsidRPr="00616019" w:rsidRDefault="00616019" w:rsidP="00616019">
            <w:pPr>
              <w:keepNext/>
              <w:keepLines/>
              <w:spacing w:after="0"/>
              <w:jc w:val="center"/>
              <w:rPr>
                <w:rFonts w:ascii="Arial" w:eastAsia="Times New Roman" w:hAnsi="Arial"/>
                <w:b/>
                <w:sz w:val="18"/>
                <w:highlight w:val="lightGray"/>
                <w:lang w:eastAsia="zh-TW"/>
              </w:rPr>
            </w:pPr>
            <w:r w:rsidRPr="00616019">
              <w:rPr>
                <w:rFonts w:ascii="Arial" w:eastAsia="Times New Roman" w:hAnsi="Arial"/>
                <w:b/>
                <w:sz w:val="18"/>
                <w:highlight w:val="lightGray"/>
                <w:lang w:eastAsia="zh-TW"/>
              </w:rPr>
              <w:t>Description</w:t>
            </w:r>
          </w:p>
        </w:tc>
      </w:tr>
      <w:tr w:rsidR="00616019" w:rsidRPr="00616019" w14:paraId="7F57EB47"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75CCC9" w14:textId="77777777" w:rsidR="00616019" w:rsidRPr="00616019" w:rsidRDefault="00616019" w:rsidP="00616019">
            <w:pPr>
              <w:keepNext/>
              <w:keepLines/>
              <w:spacing w:after="0"/>
              <w:rPr>
                <w:rFonts w:ascii="Arial" w:eastAsia="Times New Roman" w:hAnsi="Arial"/>
                <w:sz w:val="18"/>
                <w:highlight w:val="lightGray"/>
                <w:lang w:eastAsia="zh-TW"/>
              </w:rPr>
            </w:pPr>
            <w:r w:rsidRPr="00616019">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C3DF11E" w14:textId="77777777" w:rsidR="00616019" w:rsidRPr="00616019" w:rsidRDefault="00616019" w:rsidP="00616019">
            <w:pPr>
              <w:keepNext/>
              <w:keepLines/>
              <w:spacing w:after="0"/>
              <w:rPr>
                <w:rFonts w:ascii="Arial" w:eastAsia="Times New Roman" w:hAnsi="Arial"/>
                <w:sz w:val="18"/>
                <w:highlight w:val="lightGray"/>
                <w:lang w:eastAsia="zh-TW"/>
              </w:rPr>
            </w:pPr>
            <w:r w:rsidRPr="00616019">
              <w:rPr>
                <w:rFonts w:ascii="Arial" w:eastAsia="Times New Roman" w:hAnsi="Arial"/>
                <w:sz w:val="18"/>
                <w:highlight w:val="lightGray"/>
              </w:rPr>
              <w:t xml:space="preserve">GSO, NR </w:t>
            </w:r>
            <w:r w:rsidRPr="00616019">
              <w:rPr>
                <w:rFonts w:ascii="Arial" w:eastAsia="Times New Roman" w:hAnsi="Arial"/>
                <w:sz w:val="18"/>
                <w:highlight w:val="lightGray"/>
                <w:lang w:eastAsia="zh-TW"/>
              </w:rPr>
              <w:t>FDD, SSB SCS 15 kHz, data SCS 15</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kHz, BW 10</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MHz</w:t>
            </w:r>
          </w:p>
        </w:tc>
      </w:tr>
      <w:tr w:rsidR="00616019" w:rsidRPr="00616019" w14:paraId="29368F5F"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A0BC2" w14:textId="77777777" w:rsidR="00616019" w:rsidRPr="00616019" w:rsidRDefault="00616019" w:rsidP="00616019">
            <w:pPr>
              <w:keepNext/>
              <w:keepLines/>
              <w:spacing w:after="0"/>
              <w:rPr>
                <w:rFonts w:ascii="Arial" w:eastAsia="Times New Roman" w:hAnsi="Arial"/>
                <w:sz w:val="18"/>
                <w:highlight w:val="lightGray"/>
              </w:rPr>
            </w:pPr>
            <w:r w:rsidRPr="00616019">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2FD2132E" w14:textId="77777777" w:rsidR="00616019" w:rsidRPr="00616019" w:rsidRDefault="00616019" w:rsidP="00616019">
            <w:pPr>
              <w:keepNext/>
              <w:keepLines/>
              <w:spacing w:after="0"/>
              <w:rPr>
                <w:rFonts w:ascii="Arial" w:eastAsia="Times New Roman" w:hAnsi="Arial"/>
                <w:sz w:val="18"/>
                <w:highlight w:val="lightGray"/>
              </w:rPr>
            </w:pPr>
            <w:r w:rsidRPr="00616019">
              <w:rPr>
                <w:rFonts w:ascii="Arial" w:eastAsia="Times New Roman" w:hAnsi="Arial"/>
                <w:sz w:val="18"/>
                <w:highlight w:val="lightGray"/>
              </w:rPr>
              <w:t xml:space="preserve">NGSO, NR </w:t>
            </w:r>
            <w:r w:rsidRPr="00616019">
              <w:rPr>
                <w:rFonts w:ascii="Arial" w:eastAsia="Times New Roman" w:hAnsi="Arial"/>
                <w:sz w:val="18"/>
                <w:highlight w:val="lightGray"/>
                <w:lang w:eastAsia="zh-TW"/>
              </w:rPr>
              <w:t>FDD, SSB SCS 15 kHz, data SCS 15</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kHz, BW 10</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MHz</w:t>
            </w:r>
          </w:p>
        </w:tc>
      </w:tr>
      <w:tr w:rsidR="00616019" w:rsidRPr="00616019" w14:paraId="4DBE31F2"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270A2D" w14:textId="77777777" w:rsidR="00616019" w:rsidRPr="00616019" w:rsidRDefault="00616019" w:rsidP="00616019">
            <w:pPr>
              <w:keepNext/>
              <w:keepLines/>
              <w:spacing w:after="0"/>
              <w:ind w:left="851" w:hanging="851"/>
              <w:rPr>
                <w:rFonts w:ascii="Arial" w:eastAsia="Times New Roman" w:hAnsi="Arial"/>
                <w:sz w:val="18"/>
                <w:highlight w:val="lightGray"/>
              </w:rPr>
            </w:pPr>
            <w:r w:rsidRPr="00616019">
              <w:rPr>
                <w:rFonts w:ascii="Arial" w:eastAsia="Times New Roman" w:hAnsi="Arial"/>
                <w:sz w:val="18"/>
                <w:highlight w:val="lightGray"/>
                <w:lang w:eastAsia="zh-TW"/>
              </w:rPr>
              <w:t>Note:</w:t>
            </w:r>
            <w:r w:rsidRPr="00616019">
              <w:rPr>
                <w:rFonts w:ascii="Arial" w:eastAsia="Times New Roman" w:hAnsi="Arial"/>
                <w:sz w:val="18"/>
                <w:highlight w:val="lightGray"/>
                <w:lang w:eastAsia="ko-KR"/>
              </w:rPr>
              <w:tab/>
            </w:r>
            <w:r w:rsidRPr="00616019">
              <w:rPr>
                <w:rFonts w:ascii="Arial" w:eastAsia="Times New Roman" w:hAnsi="Arial"/>
                <w:sz w:val="18"/>
                <w:highlight w:val="lightGray"/>
                <w:lang w:eastAsia="zh-TW"/>
              </w:rPr>
              <w:t xml:space="preserve">The UE is only required to </w:t>
            </w:r>
            <w:r w:rsidRPr="00616019">
              <w:rPr>
                <w:rFonts w:ascii="Arial" w:eastAsia="Times New Roman" w:hAnsi="Arial"/>
                <w:sz w:val="18"/>
                <w:highlight w:val="lightGray"/>
              </w:rPr>
              <w:t>be tested</w:t>
            </w:r>
            <w:r w:rsidRPr="00616019">
              <w:rPr>
                <w:rFonts w:ascii="Arial" w:eastAsia="Times New Roman" w:hAnsi="Arial"/>
                <w:sz w:val="18"/>
                <w:highlight w:val="lightGray"/>
                <w:lang w:eastAsia="zh-TW"/>
              </w:rPr>
              <w:t xml:space="preserve"> in one of the supported test configurations </w:t>
            </w:r>
          </w:p>
        </w:tc>
      </w:tr>
    </w:tbl>
    <w:p w14:paraId="148EE357" w14:textId="77777777" w:rsidR="00616019" w:rsidRPr="00616019" w:rsidRDefault="00616019" w:rsidP="00616019">
      <w:pPr>
        <w:rPr>
          <w:rFonts w:eastAsia="Times New Roman"/>
          <w:highlight w:val="lightGray"/>
        </w:rPr>
      </w:pPr>
    </w:p>
    <w:p w14:paraId="48B42C97" w14:textId="77777777" w:rsidR="00616019" w:rsidRPr="00616019" w:rsidRDefault="00616019" w:rsidP="00616019">
      <w:pPr>
        <w:spacing w:before="60"/>
        <w:jc w:val="center"/>
        <w:rPr>
          <w:rFonts w:ascii="Arial" w:eastAsia="Times New Roman" w:hAnsi="Arial"/>
          <w:b/>
          <w:highlight w:val="lightGray"/>
          <w:lang w:eastAsia="zh-CN"/>
        </w:rPr>
      </w:pPr>
      <w:r w:rsidRPr="00616019">
        <w:rPr>
          <w:rFonts w:ascii="Arial" w:eastAsia="Times New Roman" w:hAnsi="Arial"/>
          <w:b/>
          <w:highlight w:val="lightGray"/>
        </w:rPr>
        <w:t xml:space="preserve">Table A.14.1.10.2-2: General test parameters for FR1 inter frequency NR cell re-selection test case for </w:t>
      </w:r>
      <w:r w:rsidRPr="00616019">
        <w:rPr>
          <w:rFonts w:ascii="Arial" w:eastAsia="Times New Roman" w:hAnsi="Arial"/>
          <w:b/>
          <w:highlight w:val="lightGray"/>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2"/>
        <w:gridCol w:w="1136"/>
        <w:gridCol w:w="3554"/>
      </w:tblGrid>
      <w:tr w:rsidR="00616019" w:rsidRPr="00616019" w14:paraId="668B1ED9" w14:textId="77777777" w:rsidTr="006E179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31F683C"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lastRenderedPageBreak/>
              <w:t>Parameter</w:t>
            </w:r>
          </w:p>
        </w:tc>
        <w:tc>
          <w:tcPr>
            <w:tcW w:w="368" w:type="pct"/>
            <w:tcBorders>
              <w:top w:val="single" w:sz="4" w:space="0" w:color="auto"/>
              <w:left w:val="single" w:sz="4" w:space="0" w:color="auto"/>
              <w:bottom w:val="single" w:sz="4" w:space="0" w:color="auto"/>
              <w:right w:val="single" w:sz="4" w:space="0" w:color="auto"/>
            </w:tcBorders>
            <w:hideMark/>
          </w:tcPr>
          <w:p w14:paraId="26EE954C"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Unit</w:t>
            </w:r>
          </w:p>
        </w:tc>
        <w:tc>
          <w:tcPr>
            <w:tcW w:w="738" w:type="pct"/>
            <w:tcBorders>
              <w:top w:val="single" w:sz="4" w:space="0" w:color="auto"/>
              <w:left w:val="single" w:sz="4" w:space="0" w:color="auto"/>
              <w:bottom w:val="single" w:sz="4" w:space="0" w:color="auto"/>
              <w:right w:val="single" w:sz="4" w:space="0" w:color="auto"/>
            </w:tcBorders>
            <w:hideMark/>
          </w:tcPr>
          <w:p w14:paraId="29E253BC" w14:textId="77777777" w:rsidR="00616019" w:rsidRPr="00616019" w:rsidRDefault="00616019" w:rsidP="00616019">
            <w:pPr>
              <w:spacing w:after="0" w:line="254" w:lineRule="auto"/>
              <w:jc w:val="center"/>
              <w:rPr>
                <w:rFonts w:ascii="Arial" w:eastAsia="Times New Roman" w:hAnsi="Arial"/>
                <w:b/>
                <w:sz w:val="18"/>
                <w:highlight w:val="lightGray"/>
                <w:lang w:eastAsia="zh-CN"/>
              </w:rPr>
            </w:pPr>
            <w:r w:rsidRPr="00616019">
              <w:rPr>
                <w:rFonts w:ascii="Arial" w:eastAsia="Times New Roman" w:hAnsi="Arial"/>
                <w:b/>
                <w:sz w:val="18"/>
                <w:highlight w:val="lightGray"/>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AB325F1"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Value</w:t>
            </w:r>
          </w:p>
        </w:tc>
        <w:tc>
          <w:tcPr>
            <w:tcW w:w="1845" w:type="pct"/>
            <w:tcBorders>
              <w:top w:val="single" w:sz="4" w:space="0" w:color="auto"/>
              <w:left w:val="single" w:sz="4" w:space="0" w:color="auto"/>
              <w:bottom w:val="single" w:sz="4" w:space="0" w:color="auto"/>
              <w:right w:val="single" w:sz="4" w:space="0" w:color="auto"/>
            </w:tcBorders>
            <w:hideMark/>
          </w:tcPr>
          <w:p w14:paraId="75C375CD"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Comment</w:t>
            </w:r>
          </w:p>
        </w:tc>
      </w:tr>
      <w:tr w:rsidR="00616019" w:rsidRPr="00616019" w14:paraId="3D55679B"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22B61E6"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555759B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1319C549"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5EB2390A"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643255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8FBC230"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The UE camps on Cell 2 in the initial phase, it fulfills Not-at-cell edge relaxation measurements criterion, and during T1 period the UE reselects to Cell 1</w:t>
            </w:r>
          </w:p>
        </w:tc>
      </w:tr>
      <w:tr w:rsidR="00616019" w:rsidRPr="00616019" w14:paraId="1A9BF193"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107479AE"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5F6CCFEA"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6C713DB0"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F58888A"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27AFCDD"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13435EE3" w14:textId="77777777" w:rsidR="00616019" w:rsidRPr="00616019" w:rsidRDefault="00616019" w:rsidP="00616019">
            <w:pPr>
              <w:spacing w:after="0"/>
              <w:rPr>
                <w:rFonts w:ascii="Arial" w:eastAsia="Times New Roman" w:hAnsi="Arial"/>
                <w:sz w:val="18"/>
                <w:highlight w:val="lightGray"/>
              </w:rPr>
            </w:pPr>
          </w:p>
        </w:tc>
      </w:tr>
      <w:tr w:rsidR="00616019" w:rsidRPr="00616019" w14:paraId="0FAEE29A"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B8F5656"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74F01B73"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3A59EE82"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271FC213"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8652C5F"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C63E75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The UE shall perform reselection to Cell 1 during T1</w:t>
            </w:r>
          </w:p>
        </w:tc>
      </w:tr>
      <w:tr w:rsidR="00616019" w:rsidRPr="00616019" w14:paraId="6F77DEF1"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4337FA4C"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558A12F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2D069A5F"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715D060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8BD1A61"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29A9BB01" w14:textId="77777777" w:rsidR="00616019" w:rsidRPr="00616019" w:rsidRDefault="00616019" w:rsidP="00616019">
            <w:pPr>
              <w:spacing w:after="0"/>
              <w:rPr>
                <w:rFonts w:ascii="Arial" w:eastAsia="Times New Roman" w:hAnsi="Arial"/>
                <w:sz w:val="18"/>
                <w:highlight w:val="lightGray"/>
              </w:rPr>
            </w:pPr>
          </w:p>
        </w:tc>
      </w:tr>
      <w:tr w:rsidR="00616019" w:rsidRPr="00616019" w14:paraId="1B26FF90"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4B0ABA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8B4FE8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02946B7D"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12EC5EF9"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10431A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8F1B12D"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The UE shall perform reselection to Cell 2 with higher priority during T2</w:t>
            </w:r>
          </w:p>
        </w:tc>
      </w:tr>
      <w:tr w:rsidR="00616019" w:rsidRPr="00616019" w14:paraId="00AEF92C"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42270696"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6E348912"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707B7CE9"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C73DCC5"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3E9619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7B51802B" w14:textId="77777777" w:rsidR="00616019" w:rsidRPr="00616019" w:rsidRDefault="00616019" w:rsidP="00616019">
            <w:pPr>
              <w:spacing w:after="0"/>
              <w:rPr>
                <w:rFonts w:ascii="Arial" w:eastAsia="Times New Roman" w:hAnsi="Arial"/>
                <w:sz w:val="18"/>
                <w:highlight w:val="lightGray"/>
              </w:rPr>
            </w:pPr>
          </w:p>
        </w:tc>
      </w:tr>
      <w:tr w:rsidR="00616019" w:rsidRPr="00616019" w14:paraId="06F9B6CB"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399B0B9"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cs="v4.2.0"/>
                <w:bCs/>
                <w:sz w:val="18"/>
                <w:highlight w:val="lightGray"/>
              </w:rPr>
              <w:t>RF Channel Number</w:t>
            </w:r>
          </w:p>
        </w:tc>
        <w:tc>
          <w:tcPr>
            <w:tcW w:w="368" w:type="pct"/>
            <w:tcBorders>
              <w:top w:val="single" w:sz="4" w:space="0" w:color="auto"/>
              <w:left w:val="single" w:sz="4" w:space="0" w:color="auto"/>
              <w:bottom w:val="single" w:sz="4" w:space="0" w:color="auto"/>
              <w:right w:val="single" w:sz="4" w:space="0" w:color="auto"/>
            </w:tcBorders>
          </w:tcPr>
          <w:p w14:paraId="4A1D9BB3"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6CEAF5F2" w14:textId="77777777" w:rsidR="00616019" w:rsidRPr="00616019" w:rsidRDefault="00616019" w:rsidP="00616019">
            <w:pPr>
              <w:spacing w:after="0" w:line="254" w:lineRule="auto"/>
              <w:jc w:val="center"/>
              <w:rPr>
                <w:rFonts w:ascii="Arial" w:eastAsia="Times New Roman" w:hAnsi="Arial" w:cs="v4.2.0"/>
                <w:bCs/>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CEA2F8A"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bCs/>
                <w:sz w:val="18"/>
                <w:highlight w:val="lightGray"/>
              </w:rPr>
              <w:t>1, 2</w:t>
            </w:r>
          </w:p>
        </w:tc>
        <w:tc>
          <w:tcPr>
            <w:tcW w:w="1845" w:type="pct"/>
            <w:tcBorders>
              <w:top w:val="single" w:sz="4" w:space="0" w:color="auto"/>
              <w:left w:val="single" w:sz="4" w:space="0" w:color="auto"/>
              <w:bottom w:val="single" w:sz="4" w:space="0" w:color="auto"/>
              <w:right w:val="single" w:sz="4" w:space="0" w:color="auto"/>
            </w:tcBorders>
          </w:tcPr>
          <w:p w14:paraId="0F2E86E5" w14:textId="77777777" w:rsidR="00616019" w:rsidRPr="00616019" w:rsidRDefault="00616019" w:rsidP="00616019">
            <w:pPr>
              <w:spacing w:after="0" w:line="254" w:lineRule="auto"/>
              <w:jc w:val="center"/>
              <w:rPr>
                <w:rFonts w:ascii="Arial" w:eastAsia="Times New Roman" w:hAnsi="Arial"/>
                <w:sz w:val="18"/>
                <w:highlight w:val="lightGray"/>
              </w:rPr>
            </w:pPr>
          </w:p>
        </w:tc>
      </w:tr>
      <w:tr w:rsidR="00616019" w:rsidRPr="00616019" w14:paraId="31F31D55" w14:textId="77777777" w:rsidTr="006E1793">
        <w:trPr>
          <w:cantSplit/>
          <w:jc w:val="center"/>
        </w:trPr>
        <w:tc>
          <w:tcPr>
            <w:tcW w:w="1459" w:type="pct"/>
            <w:gridSpan w:val="2"/>
            <w:tcBorders>
              <w:top w:val="single" w:sz="4" w:space="0" w:color="auto"/>
              <w:left w:val="single" w:sz="4" w:space="0" w:color="auto"/>
              <w:bottom w:val="nil"/>
              <w:right w:val="single" w:sz="4" w:space="0" w:color="auto"/>
            </w:tcBorders>
            <w:hideMark/>
          </w:tcPr>
          <w:p w14:paraId="34E634AE"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Time offset between cells</w:t>
            </w:r>
          </w:p>
        </w:tc>
        <w:tc>
          <w:tcPr>
            <w:tcW w:w="368" w:type="pct"/>
            <w:tcBorders>
              <w:top w:val="single" w:sz="4" w:space="0" w:color="auto"/>
              <w:left w:val="single" w:sz="4" w:space="0" w:color="auto"/>
              <w:bottom w:val="nil"/>
              <w:right w:val="single" w:sz="4" w:space="0" w:color="auto"/>
            </w:tcBorders>
          </w:tcPr>
          <w:p w14:paraId="7E7FD41E" w14:textId="77777777" w:rsidR="00616019" w:rsidRPr="00616019" w:rsidRDefault="00616019" w:rsidP="00616019">
            <w:pPr>
              <w:spacing w:after="0" w:line="254" w:lineRule="auto"/>
              <w:jc w:val="center"/>
              <w:rPr>
                <w:rFonts w:ascii="Arial" w:eastAsia="Times New Roman" w:hAnsi="Arial" w:cs="v4.2.0"/>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08F98C19"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8803EAC"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cs="v4.2.0"/>
                <w:sz w:val="18"/>
                <w:highlight w:val="lightGray"/>
              </w:rPr>
              <w:t>3 ms</w:t>
            </w:r>
          </w:p>
        </w:tc>
        <w:tc>
          <w:tcPr>
            <w:tcW w:w="1845" w:type="pct"/>
            <w:tcBorders>
              <w:top w:val="single" w:sz="4" w:space="0" w:color="auto"/>
              <w:left w:val="single" w:sz="4" w:space="0" w:color="auto"/>
              <w:bottom w:val="single" w:sz="4" w:space="0" w:color="auto"/>
              <w:right w:val="single" w:sz="4" w:space="0" w:color="auto"/>
            </w:tcBorders>
            <w:hideMark/>
          </w:tcPr>
          <w:p w14:paraId="1AF1310A"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cs="v4.2.0"/>
                <w:sz w:val="18"/>
                <w:highlight w:val="lightGray"/>
              </w:rPr>
              <w:t>Asynchronous cells</w:t>
            </w:r>
          </w:p>
        </w:tc>
      </w:tr>
      <w:tr w:rsidR="00616019" w:rsidRPr="00616019" w14:paraId="5CCD8737"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6B9116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14DDA03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w:t>
            </w:r>
          </w:p>
        </w:tc>
        <w:tc>
          <w:tcPr>
            <w:tcW w:w="738" w:type="pct"/>
            <w:tcBorders>
              <w:top w:val="single" w:sz="4" w:space="0" w:color="auto"/>
              <w:left w:val="single" w:sz="4" w:space="0" w:color="auto"/>
              <w:bottom w:val="single" w:sz="4" w:space="0" w:color="auto"/>
              <w:right w:val="single" w:sz="4" w:space="0" w:color="auto"/>
            </w:tcBorders>
            <w:hideMark/>
          </w:tcPr>
          <w:p w14:paraId="15584B3B"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74AC37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Not Sent</w:t>
            </w:r>
          </w:p>
        </w:tc>
        <w:tc>
          <w:tcPr>
            <w:tcW w:w="1845" w:type="pct"/>
            <w:tcBorders>
              <w:top w:val="single" w:sz="4" w:space="0" w:color="auto"/>
              <w:left w:val="single" w:sz="4" w:space="0" w:color="auto"/>
              <w:bottom w:val="single" w:sz="4" w:space="0" w:color="auto"/>
              <w:right w:val="single" w:sz="4" w:space="0" w:color="auto"/>
            </w:tcBorders>
            <w:hideMark/>
          </w:tcPr>
          <w:p w14:paraId="0A398C71"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No additional delays in random access procedure.</w:t>
            </w:r>
          </w:p>
        </w:tc>
      </w:tr>
      <w:tr w:rsidR="00616019" w:rsidRPr="00616019" w14:paraId="483C2559" w14:textId="77777777" w:rsidTr="006E1793">
        <w:trPr>
          <w:cantSplit/>
          <w:jc w:val="center"/>
        </w:trPr>
        <w:tc>
          <w:tcPr>
            <w:tcW w:w="1459" w:type="pct"/>
            <w:gridSpan w:val="2"/>
            <w:tcBorders>
              <w:top w:val="single" w:sz="4" w:space="0" w:color="auto"/>
              <w:left w:val="single" w:sz="4" w:space="0" w:color="auto"/>
              <w:bottom w:val="nil"/>
              <w:right w:val="single" w:sz="4" w:space="0" w:color="auto"/>
            </w:tcBorders>
          </w:tcPr>
          <w:p w14:paraId="53C943B6" w14:textId="77777777" w:rsidR="00616019" w:rsidRPr="00616019" w:rsidRDefault="00616019" w:rsidP="00616019">
            <w:pPr>
              <w:spacing w:after="0" w:line="254" w:lineRule="auto"/>
              <w:rPr>
                <w:rFonts w:ascii="Arial" w:eastAsia="Times New Roman" w:hAnsi="Arial"/>
                <w:sz w:val="18"/>
                <w:highlight w:val="lightGray"/>
                <w:lang w:eastAsia="zh-CN"/>
              </w:rPr>
            </w:pPr>
            <w:r w:rsidRPr="00616019">
              <w:rPr>
                <w:rFonts w:ascii="Arial" w:eastAsia="Times New Roman" w:hAnsi="Arial"/>
                <w:sz w:val="18"/>
                <w:highlight w:val="lightGray"/>
                <w:lang w:eastAsia="zh-CN"/>
              </w:rPr>
              <w:t>SSB Configuration</w:t>
            </w:r>
          </w:p>
        </w:tc>
        <w:tc>
          <w:tcPr>
            <w:tcW w:w="368" w:type="pct"/>
            <w:tcBorders>
              <w:top w:val="single" w:sz="4" w:space="0" w:color="auto"/>
              <w:left w:val="single" w:sz="4" w:space="0" w:color="auto"/>
              <w:bottom w:val="nil"/>
              <w:right w:val="single" w:sz="4" w:space="0" w:color="auto"/>
            </w:tcBorders>
          </w:tcPr>
          <w:p w14:paraId="6B378B2F" w14:textId="77777777" w:rsidR="00616019" w:rsidRPr="00616019" w:rsidRDefault="00616019" w:rsidP="00616019">
            <w:pPr>
              <w:spacing w:after="0" w:line="254" w:lineRule="auto"/>
              <w:jc w:val="center"/>
              <w:rPr>
                <w:rFonts w:ascii="Arial" w:eastAsia="Times New Roman" w:hAnsi="Arial" w:cs="v4.2.0"/>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CE383C2" w14:textId="77777777" w:rsidR="00616019" w:rsidRPr="00616019" w:rsidRDefault="00616019" w:rsidP="00616019">
            <w:pPr>
              <w:spacing w:after="0" w:line="254" w:lineRule="auto"/>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4F4282B7"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459D8D22" w14:textId="77777777" w:rsidR="00616019" w:rsidRPr="00616019" w:rsidRDefault="00616019" w:rsidP="00616019">
            <w:pPr>
              <w:spacing w:after="0" w:line="254" w:lineRule="auto"/>
              <w:jc w:val="center"/>
              <w:rPr>
                <w:rFonts w:ascii="Arial" w:eastAsia="Times New Roman" w:hAnsi="Arial" w:cs="v4.2.0"/>
                <w:sz w:val="18"/>
                <w:highlight w:val="lightGray"/>
              </w:rPr>
            </w:pPr>
          </w:p>
        </w:tc>
      </w:tr>
      <w:tr w:rsidR="00616019" w:rsidRPr="00616019" w14:paraId="18ED83FC" w14:textId="77777777" w:rsidTr="006E179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4671928F" w14:textId="77777777" w:rsidR="00616019" w:rsidRPr="00616019" w:rsidRDefault="00616019" w:rsidP="00616019">
            <w:pPr>
              <w:spacing w:after="0" w:line="254" w:lineRule="auto"/>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SMTC</w:t>
            </w:r>
            <w:r w:rsidRPr="00616019">
              <w:rPr>
                <w:rFonts w:ascii="Arial" w:eastAsia="Times New Roman" w:hAnsi="Arial"/>
                <w:b/>
                <w:sz w:val="18"/>
                <w:highlight w:val="lightGray"/>
              </w:rPr>
              <w:t xml:space="preserve"> </w:t>
            </w:r>
            <w:r w:rsidRPr="00616019">
              <w:rPr>
                <w:rFonts w:ascii="Arial" w:eastAsia="Times New Roman" w:hAnsi="Arial" w:cs="v4.2.0"/>
                <w:sz w:val="18"/>
                <w:highlight w:val="lightGray"/>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0E105FE1" w14:textId="77777777" w:rsidR="00616019" w:rsidRPr="00616019" w:rsidRDefault="00616019" w:rsidP="00616019">
            <w:pPr>
              <w:spacing w:after="0" w:line="254" w:lineRule="auto"/>
              <w:jc w:val="center"/>
              <w:rPr>
                <w:rFonts w:ascii="Arial" w:eastAsia="Times New Roman" w:hAnsi="Arial"/>
                <w:sz w:val="18"/>
                <w:highlight w:val="lightGray"/>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253AEBBE"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072A9EB"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29ED8AAB"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Configured in SIB4 of Cell 1</w:t>
            </w:r>
          </w:p>
        </w:tc>
      </w:tr>
      <w:tr w:rsidR="00616019" w:rsidRPr="00616019" w14:paraId="61E9420B" w14:textId="77777777" w:rsidTr="006E1793">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14:paraId="6AED276C" w14:textId="77777777" w:rsidR="00616019" w:rsidRPr="00616019" w:rsidRDefault="00616019" w:rsidP="00616019">
            <w:pPr>
              <w:spacing w:after="0"/>
              <w:rPr>
                <w:rFonts w:ascii="Arial" w:eastAsia="Times New Roman" w:hAnsi="Arial" w:cs="v4.2.0"/>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hideMark/>
          </w:tcPr>
          <w:p w14:paraId="270E4203" w14:textId="77777777" w:rsidR="00616019" w:rsidRPr="00616019" w:rsidRDefault="00616019" w:rsidP="00616019">
            <w:pPr>
              <w:spacing w:after="0"/>
              <w:rPr>
                <w:rFonts w:ascii="Arial" w:eastAsia="Times New Roman" w:hAnsi="Arial"/>
                <w:sz w:val="18"/>
                <w:highlight w:val="lightGray"/>
                <w:lang w:eastAsia="zh-CN"/>
              </w:rPr>
            </w:pPr>
          </w:p>
        </w:tc>
        <w:tc>
          <w:tcPr>
            <w:tcW w:w="738" w:type="pct"/>
            <w:vMerge/>
            <w:tcBorders>
              <w:top w:val="single" w:sz="4" w:space="0" w:color="auto"/>
              <w:left w:val="single" w:sz="4" w:space="0" w:color="auto"/>
              <w:bottom w:val="single" w:sz="4" w:space="0" w:color="auto"/>
              <w:right w:val="single" w:sz="4" w:space="0" w:color="auto"/>
            </w:tcBorders>
            <w:hideMark/>
          </w:tcPr>
          <w:p w14:paraId="69073698" w14:textId="77777777" w:rsidR="00616019" w:rsidRPr="00616019" w:rsidRDefault="00616019" w:rsidP="00616019">
            <w:pPr>
              <w:spacing w:after="0"/>
              <w:rPr>
                <w:rFonts w:ascii="Arial" w:eastAsia="Times New Roman" w:hAnsi="Arial" w:cs="v4.2.0"/>
                <w:bCs/>
                <w:sz w:val="18"/>
                <w:highlight w:val="lightGray"/>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54C64653"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5584C793"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Configured in SIB4 of Cell 2</w:t>
            </w:r>
          </w:p>
        </w:tc>
      </w:tr>
      <w:tr w:rsidR="00616019" w:rsidRPr="00616019" w14:paraId="6A9D9123"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C97929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DDE6DBC"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s</w:t>
            </w:r>
          </w:p>
        </w:tc>
        <w:tc>
          <w:tcPr>
            <w:tcW w:w="738" w:type="pct"/>
            <w:tcBorders>
              <w:top w:val="single" w:sz="4" w:space="0" w:color="auto"/>
              <w:left w:val="single" w:sz="4" w:space="0" w:color="auto"/>
              <w:bottom w:val="single" w:sz="4" w:space="0" w:color="auto"/>
              <w:right w:val="single" w:sz="4" w:space="0" w:color="auto"/>
            </w:tcBorders>
            <w:hideMark/>
          </w:tcPr>
          <w:p w14:paraId="0924B3D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0132FC4"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0.64</w:t>
            </w:r>
          </w:p>
        </w:tc>
        <w:tc>
          <w:tcPr>
            <w:tcW w:w="1845" w:type="pct"/>
            <w:tcBorders>
              <w:top w:val="single" w:sz="4" w:space="0" w:color="auto"/>
              <w:left w:val="single" w:sz="4" w:space="0" w:color="auto"/>
              <w:bottom w:val="single" w:sz="4" w:space="0" w:color="auto"/>
              <w:right w:val="single" w:sz="4" w:space="0" w:color="auto"/>
            </w:tcBorders>
            <w:hideMark/>
          </w:tcPr>
          <w:p w14:paraId="5B1C600C"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The value shall be used for all cells in the test.</w:t>
            </w:r>
          </w:p>
        </w:tc>
      </w:tr>
      <w:tr w:rsidR="00616019" w:rsidRPr="00616019" w14:paraId="209329C7"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D5D151" w14:textId="77777777" w:rsidR="00616019" w:rsidRPr="00616019" w:rsidRDefault="00616019" w:rsidP="00616019">
            <w:pPr>
              <w:spacing w:after="0" w:line="254" w:lineRule="auto"/>
              <w:rPr>
                <w:rFonts w:ascii="Arial" w:eastAsia="Times New Roman" w:hAnsi="Arial"/>
                <w:sz w:val="18"/>
                <w:highlight w:val="lightGray"/>
                <w:lang w:eastAsia="zh-CN"/>
              </w:rPr>
            </w:pPr>
            <w:r w:rsidRPr="00616019">
              <w:rPr>
                <w:rFonts w:ascii="Arial" w:eastAsia="Times New Roman" w:hAnsi="Arial"/>
                <w:sz w:val="18"/>
                <w:highlight w:val="lightGray"/>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ACBF5F4"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5DA77033"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B883734"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33BACE90"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The detailed configuration is specified in TS 38.211 [6] clause 6.3.3.2</w:t>
            </w:r>
          </w:p>
        </w:tc>
      </w:tr>
      <w:tr w:rsidR="00616019" w:rsidRPr="00616019" w14:paraId="4152098E"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8B68B5D" w14:textId="77777777" w:rsidR="00616019" w:rsidRPr="00616019" w:rsidRDefault="00616019" w:rsidP="00616019">
            <w:pPr>
              <w:spacing w:after="0" w:line="254" w:lineRule="auto"/>
              <w:rPr>
                <w:rFonts w:ascii="Arial" w:eastAsia="Times New Roman" w:hAnsi="Arial"/>
                <w:sz w:val="18"/>
                <w:highlight w:val="lightGray"/>
                <w:lang w:eastAsia="zh-CN"/>
              </w:rPr>
            </w:pPr>
            <w:r w:rsidRPr="00616019">
              <w:rPr>
                <w:rFonts w:ascii="Arial" w:eastAsia="Times New Roman" w:hAnsi="Arial"/>
                <w:sz w:val="18"/>
                <w:highlight w:val="lightGray"/>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1E0D40FC" w14:textId="77777777" w:rsidR="00616019" w:rsidRPr="00616019" w:rsidRDefault="00616019" w:rsidP="00616019">
            <w:pPr>
              <w:spacing w:after="0" w:line="254" w:lineRule="auto"/>
              <w:jc w:val="center"/>
              <w:rPr>
                <w:rFonts w:ascii="Arial" w:eastAsia="Times New Roman" w:hAnsi="Arial"/>
                <w:sz w:val="18"/>
                <w:highlight w:val="lightGray"/>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D82C0FC"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C3281A7"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58A4B21E" w14:textId="77777777" w:rsidR="00616019" w:rsidRPr="00616019" w:rsidRDefault="00616019" w:rsidP="00616019">
            <w:pPr>
              <w:spacing w:after="0" w:line="254" w:lineRule="auto"/>
              <w:jc w:val="center"/>
              <w:rPr>
                <w:rFonts w:ascii="Arial" w:eastAsia="Times New Roman" w:hAnsi="Arial"/>
                <w:sz w:val="18"/>
                <w:highlight w:val="lightGray"/>
              </w:rPr>
            </w:pPr>
          </w:p>
        </w:tc>
      </w:tr>
      <w:tr w:rsidR="00616019" w:rsidRPr="00616019" w14:paraId="36140710"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457291"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1A48E05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8D273BE"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3CAF3B95"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298D8AD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T1 is defined so that cell re-selection reaction time is taken into account.</w:t>
            </w:r>
          </w:p>
        </w:tc>
      </w:tr>
      <w:tr w:rsidR="00616019" w:rsidRPr="00616019" w14:paraId="352D1E5C"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5FCA0E"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w:t>
            </w:r>
            <w:r w:rsidRPr="00616019">
              <w:rPr>
                <w:rFonts w:ascii="Arial" w:eastAsia="Times New Roman" w:hAnsi="Arial"/>
                <w:sz w:val="18"/>
                <w:highlight w:val="lightGray"/>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2AD73B60"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s</w:t>
            </w:r>
          </w:p>
        </w:tc>
        <w:tc>
          <w:tcPr>
            <w:tcW w:w="738" w:type="pct"/>
            <w:tcBorders>
              <w:top w:val="single" w:sz="4" w:space="0" w:color="auto"/>
              <w:left w:val="single" w:sz="4" w:space="0" w:color="auto"/>
              <w:bottom w:val="single" w:sz="4" w:space="0" w:color="auto"/>
              <w:right w:val="single" w:sz="4" w:space="0" w:color="auto"/>
            </w:tcBorders>
            <w:hideMark/>
          </w:tcPr>
          <w:p w14:paraId="1E0DA5DF"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CA1273E"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20 s</w:t>
            </w:r>
          </w:p>
        </w:tc>
        <w:tc>
          <w:tcPr>
            <w:tcW w:w="1845" w:type="pct"/>
            <w:tcBorders>
              <w:top w:val="single" w:sz="4" w:space="0" w:color="auto"/>
              <w:left w:val="single" w:sz="4" w:space="0" w:color="auto"/>
              <w:bottom w:val="single" w:sz="4" w:space="0" w:color="auto"/>
              <w:right w:val="single" w:sz="4" w:space="0" w:color="auto"/>
            </w:tcBorders>
            <w:hideMark/>
          </w:tcPr>
          <w:p w14:paraId="1D6B3717"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T2 is defined so that cell re-selection reaction time is taken into account.</w:t>
            </w:r>
          </w:p>
        </w:tc>
      </w:tr>
    </w:tbl>
    <w:p w14:paraId="1EF28152" w14:textId="77777777" w:rsidR="00616019" w:rsidRPr="00616019" w:rsidRDefault="00616019" w:rsidP="00616019">
      <w:pPr>
        <w:rPr>
          <w:rFonts w:eastAsia="Times New Roman"/>
          <w:highlight w:val="lightGray"/>
          <w:lang w:eastAsia="zh-CN"/>
        </w:rPr>
      </w:pPr>
    </w:p>
    <w:p w14:paraId="5857EEB8" w14:textId="77777777" w:rsidR="00616019" w:rsidRPr="00616019" w:rsidRDefault="00616019" w:rsidP="00616019">
      <w:pPr>
        <w:spacing w:before="60"/>
        <w:jc w:val="center"/>
        <w:rPr>
          <w:rFonts w:ascii="Arial" w:eastAsia="Times New Roman" w:hAnsi="Arial"/>
          <w:b/>
          <w:highlight w:val="lightGray"/>
        </w:rPr>
      </w:pPr>
      <w:r w:rsidRPr="00616019">
        <w:rPr>
          <w:rFonts w:ascii="Arial" w:eastAsia="Times New Roman" w:hAnsi="Arial"/>
          <w:b/>
          <w:highlight w:val="lightGray"/>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7"/>
        <w:gridCol w:w="1129"/>
        <w:gridCol w:w="1081"/>
        <w:gridCol w:w="996"/>
        <w:gridCol w:w="42"/>
        <w:gridCol w:w="934"/>
      </w:tblGrid>
      <w:tr w:rsidR="00616019" w:rsidRPr="00616019" w14:paraId="04338322" w14:textId="77777777" w:rsidTr="006E179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406DF112"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54C60C6A"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CD72648" w14:textId="77777777" w:rsidR="00616019" w:rsidRPr="00616019" w:rsidRDefault="00616019" w:rsidP="00616019">
            <w:pPr>
              <w:spacing w:after="0"/>
              <w:jc w:val="center"/>
              <w:rPr>
                <w:rFonts w:ascii="Arial" w:eastAsia="Times New Roman" w:hAnsi="Arial"/>
                <w:b/>
                <w:sz w:val="18"/>
                <w:highlight w:val="lightGray"/>
                <w:lang w:eastAsia="zh-CN"/>
              </w:rPr>
            </w:pPr>
            <w:r w:rsidRPr="00616019">
              <w:rPr>
                <w:rFonts w:ascii="Arial" w:eastAsia="Times New Roman" w:hAnsi="Arial"/>
                <w:b/>
                <w:sz w:val="18"/>
                <w:highlight w:val="lightGray"/>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74E487F2"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E404F6A"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Cell 2</w:t>
            </w:r>
          </w:p>
        </w:tc>
      </w:tr>
      <w:tr w:rsidR="00616019" w:rsidRPr="00616019" w14:paraId="602A4AB0" w14:textId="77777777" w:rsidTr="006E1793">
        <w:trPr>
          <w:cantSplit/>
          <w:tblHeader/>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473A58F0" w14:textId="77777777" w:rsidR="00616019" w:rsidRPr="00616019" w:rsidRDefault="00616019" w:rsidP="00616019">
            <w:pPr>
              <w:spacing w:after="0"/>
              <w:jc w:val="center"/>
              <w:rPr>
                <w:rFonts w:ascii="Arial" w:eastAsia="Times New Roman" w:hAnsi="Arial" w:cs="Arial"/>
                <w:b/>
                <w:sz w:val="18"/>
                <w:highlight w:val="lightGray"/>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14:paraId="2472C1C3" w14:textId="77777777" w:rsidR="00616019" w:rsidRPr="00616019" w:rsidRDefault="00616019" w:rsidP="00616019">
            <w:pPr>
              <w:spacing w:after="0"/>
              <w:jc w:val="center"/>
              <w:rPr>
                <w:rFonts w:ascii="Arial" w:eastAsia="Times New Roman" w:hAnsi="Arial" w:cs="Arial"/>
                <w:b/>
                <w:sz w:val="18"/>
                <w:highlight w:val="lightGray"/>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1800FC2" w14:textId="77777777" w:rsidR="00616019" w:rsidRPr="00616019" w:rsidRDefault="00616019" w:rsidP="00616019">
            <w:pPr>
              <w:spacing w:after="0"/>
              <w:jc w:val="center"/>
              <w:rPr>
                <w:rFonts w:ascii="Arial" w:eastAsia="Times New Roman" w:hAnsi="Arial"/>
                <w:b/>
                <w:sz w:val="18"/>
                <w:highlight w:val="lightGray"/>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08E96EFB"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T1</w:t>
            </w:r>
          </w:p>
        </w:tc>
        <w:tc>
          <w:tcPr>
            <w:tcW w:w="561" w:type="pct"/>
            <w:tcBorders>
              <w:top w:val="single" w:sz="4" w:space="0" w:color="auto"/>
              <w:left w:val="single" w:sz="4" w:space="0" w:color="auto"/>
              <w:bottom w:val="single" w:sz="4" w:space="0" w:color="auto"/>
              <w:right w:val="single" w:sz="4" w:space="0" w:color="auto"/>
            </w:tcBorders>
            <w:hideMark/>
          </w:tcPr>
          <w:p w14:paraId="7E533D11"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5A5AA39E"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T1</w:t>
            </w:r>
          </w:p>
        </w:tc>
        <w:tc>
          <w:tcPr>
            <w:tcW w:w="485" w:type="pct"/>
            <w:tcBorders>
              <w:top w:val="single" w:sz="4" w:space="0" w:color="auto"/>
              <w:left w:val="single" w:sz="4" w:space="0" w:color="auto"/>
              <w:bottom w:val="single" w:sz="4" w:space="0" w:color="auto"/>
              <w:right w:val="single" w:sz="4" w:space="0" w:color="auto"/>
            </w:tcBorders>
            <w:hideMark/>
          </w:tcPr>
          <w:p w14:paraId="6243DAB5"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T2</w:t>
            </w:r>
          </w:p>
        </w:tc>
      </w:tr>
      <w:tr w:rsidR="00616019" w:rsidRPr="00616019" w14:paraId="1FF84A31" w14:textId="77777777" w:rsidTr="006E1793">
        <w:trPr>
          <w:cantSplit/>
          <w:jc w:val="center"/>
        </w:trPr>
        <w:tc>
          <w:tcPr>
            <w:tcW w:w="1468" w:type="pct"/>
            <w:tcBorders>
              <w:top w:val="single" w:sz="4" w:space="0" w:color="auto"/>
              <w:left w:val="single" w:sz="4" w:space="0" w:color="auto"/>
              <w:bottom w:val="nil"/>
              <w:right w:val="single" w:sz="4" w:space="0" w:color="auto"/>
            </w:tcBorders>
          </w:tcPr>
          <w:p w14:paraId="5180223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hint="eastAsia"/>
                <w:sz w:val="18"/>
                <w:highlight w:val="lightGray"/>
                <w:lang w:eastAsia="zh-CN"/>
              </w:rPr>
              <w:t>S</w:t>
            </w:r>
            <w:r w:rsidRPr="00616019">
              <w:rPr>
                <w:rFonts w:ascii="Arial" w:eastAsia="Times New Roman" w:hAnsi="Arial"/>
                <w:sz w:val="18"/>
                <w:highlight w:val="lightGray"/>
                <w:lang w:eastAsia="zh-CN"/>
              </w:rPr>
              <w:t>atellite information</w:t>
            </w:r>
          </w:p>
        </w:tc>
        <w:tc>
          <w:tcPr>
            <w:tcW w:w="693" w:type="pct"/>
            <w:tcBorders>
              <w:top w:val="single" w:sz="4" w:space="0" w:color="auto"/>
              <w:left w:val="single" w:sz="4" w:space="0" w:color="auto"/>
              <w:bottom w:val="nil"/>
              <w:right w:val="single" w:sz="4" w:space="0" w:color="auto"/>
            </w:tcBorders>
          </w:tcPr>
          <w:p w14:paraId="3BADA7D8"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100CD9B8" w14:textId="77777777" w:rsidR="00616019" w:rsidRPr="00616019" w:rsidRDefault="00616019" w:rsidP="00616019">
            <w:pPr>
              <w:spacing w:after="0"/>
              <w:jc w:val="center"/>
              <w:rPr>
                <w:rFonts w:ascii="Arial" w:eastAsia="Malgun Gothic" w:hAnsi="Arial" w:cs="v4.2.0"/>
                <w:sz w:val="18"/>
                <w:highlight w:val="lightGray"/>
                <w:lang w:eastAsia="ko-KR"/>
              </w:rPr>
            </w:pPr>
            <w:r w:rsidRPr="00616019">
              <w:rPr>
                <w:rFonts w:ascii="Arial" w:eastAsia="Malgun Gothic" w:hAnsi="Arial" w:cs="v4.2.0" w:hint="eastAsia"/>
                <w:sz w:val="18"/>
                <w:highlight w:val="lightGray"/>
                <w:lang w:eastAsia="ko-KR"/>
              </w:rPr>
              <w:t>1</w:t>
            </w:r>
          </w:p>
        </w:tc>
        <w:tc>
          <w:tcPr>
            <w:tcW w:w="1147" w:type="pct"/>
            <w:gridSpan w:val="2"/>
            <w:tcBorders>
              <w:top w:val="single" w:sz="4" w:space="0" w:color="auto"/>
              <w:left w:val="single" w:sz="4" w:space="0" w:color="auto"/>
              <w:bottom w:val="single" w:sz="4" w:space="0" w:color="auto"/>
              <w:right w:val="single" w:sz="4" w:space="0" w:color="auto"/>
            </w:tcBorders>
          </w:tcPr>
          <w:p w14:paraId="58092FE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hint="eastAsia"/>
                <w:sz w:val="18"/>
                <w:highlight w:val="lightGray"/>
              </w:rPr>
              <w:t>S</w:t>
            </w:r>
            <w:r w:rsidRPr="00616019">
              <w:rPr>
                <w:rFonts w:ascii="Arial" w:eastAsia="Times New Roman" w:hAnsi="Arial" w:cs="v4.2.0"/>
                <w:sz w:val="18"/>
                <w:highlight w:val="lightGray"/>
              </w:rPr>
              <w:t>SC.1</w:t>
            </w:r>
          </w:p>
        </w:tc>
        <w:tc>
          <w:tcPr>
            <w:tcW w:w="1024" w:type="pct"/>
            <w:gridSpan w:val="3"/>
            <w:tcBorders>
              <w:top w:val="single" w:sz="4" w:space="0" w:color="auto"/>
              <w:left w:val="single" w:sz="4" w:space="0" w:color="auto"/>
              <w:bottom w:val="single" w:sz="4" w:space="0" w:color="auto"/>
              <w:right w:val="single" w:sz="4" w:space="0" w:color="auto"/>
            </w:tcBorders>
          </w:tcPr>
          <w:p w14:paraId="738066E5"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rPr>
              <w:t>NSC.1</w:t>
            </w:r>
          </w:p>
        </w:tc>
      </w:tr>
      <w:tr w:rsidR="00616019" w:rsidRPr="00616019" w14:paraId="141EFD7A" w14:textId="77777777" w:rsidTr="006E1793">
        <w:trPr>
          <w:cantSplit/>
          <w:jc w:val="center"/>
        </w:trPr>
        <w:tc>
          <w:tcPr>
            <w:tcW w:w="1468" w:type="pct"/>
            <w:tcBorders>
              <w:top w:val="nil"/>
              <w:left w:val="single" w:sz="4" w:space="0" w:color="auto"/>
              <w:bottom w:val="single" w:sz="4" w:space="0" w:color="auto"/>
              <w:right w:val="single" w:sz="4" w:space="0" w:color="auto"/>
            </w:tcBorders>
          </w:tcPr>
          <w:p w14:paraId="1342FBF7" w14:textId="77777777" w:rsidR="00616019" w:rsidRPr="00616019" w:rsidRDefault="00616019" w:rsidP="00616019">
            <w:pPr>
              <w:spacing w:after="0"/>
              <w:rPr>
                <w:rFonts w:ascii="Arial" w:eastAsia="Times New Roman" w:hAnsi="Arial"/>
                <w:sz w:val="18"/>
                <w:highlight w:val="lightGray"/>
                <w:lang w:eastAsia="zh-CN"/>
              </w:rPr>
            </w:pPr>
          </w:p>
        </w:tc>
        <w:tc>
          <w:tcPr>
            <w:tcW w:w="693" w:type="pct"/>
            <w:tcBorders>
              <w:top w:val="nil"/>
              <w:left w:val="single" w:sz="4" w:space="0" w:color="auto"/>
              <w:bottom w:val="single" w:sz="4" w:space="0" w:color="auto"/>
              <w:right w:val="single" w:sz="4" w:space="0" w:color="auto"/>
            </w:tcBorders>
          </w:tcPr>
          <w:p w14:paraId="0BC8F51F"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37705731" w14:textId="77777777" w:rsidR="00616019" w:rsidRPr="00616019" w:rsidRDefault="00616019" w:rsidP="00616019">
            <w:pPr>
              <w:spacing w:after="0"/>
              <w:jc w:val="center"/>
              <w:rPr>
                <w:rFonts w:ascii="Arial" w:eastAsia="Malgun Gothic" w:hAnsi="Arial" w:cs="v4.2.0"/>
                <w:sz w:val="18"/>
                <w:highlight w:val="lightGray"/>
                <w:lang w:eastAsia="ko-KR"/>
              </w:rPr>
            </w:pPr>
            <w:r w:rsidRPr="00616019">
              <w:rPr>
                <w:rFonts w:ascii="Arial" w:eastAsia="Malgun Gothic" w:hAnsi="Arial" w:cs="v4.2.0"/>
                <w:sz w:val="18"/>
                <w:highlight w:val="lightGray"/>
                <w:lang w:eastAsia="ko-KR"/>
              </w:rPr>
              <w:t>2</w:t>
            </w:r>
          </w:p>
        </w:tc>
        <w:tc>
          <w:tcPr>
            <w:tcW w:w="1147" w:type="pct"/>
            <w:gridSpan w:val="2"/>
            <w:tcBorders>
              <w:top w:val="single" w:sz="4" w:space="0" w:color="auto"/>
              <w:left w:val="single" w:sz="4" w:space="0" w:color="auto"/>
              <w:bottom w:val="single" w:sz="4" w:space="0" w:color="auto"/>
              <w:right w:val="single" w:sz="4" w:space="0" w:color="auto"/>
            </w:tcBorders>
          </w:tcPr>
          <w:p w14:paraId="6BCDBDBA"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rPr>
              <w:t>SSC.2</w:t>
            </w:r>
          </w:p>
        </w:tc>
        <w:tc>
          <w:tcPr>
            <w:tcW w:w="1024" w:type="pct"/>
            <w:gridSpan w:val="3"/>
            <w:tcBorders>
              <w:top w:val="single" w:sz="4" w:space="0" w:color="auto"/>
              <w:left w:val="single" w:sz="4" w:space="0" w:color="auto"/>
              <w:bottom w:val="single" w:sz="4" w:space="0" w:color="auto"/>
              <w:right w:val="single" w:sz="4" w:space="0" w:color="auto"/>
            </w:tcBorders>
          </w:tcPr>
          <w:p w14:paraId="4EF47AF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rPr>
              <w:t>NSC.2</w:t>
            </w:r>
          </w:p>
        </w:tc>
      </w:tr>
      <w:tr w:rsidR="00616019" w:rsidRPr="00616019" w14:paraId="6B04F5F3"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3EEE254"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PDSCH RMC  configuration</w:t>
            </w:r>
          </w:p>
        </w:tc>
        <w:tc>
          <w:tcPr>
            <w:tcW w:w="693" w:type="pct"/>
            <w:tcBorders>
              <w:top w:val="single" w:sz="4" w:space="0" w:color="auto"/>
              <w:left w:val="single" w:sz="4" w:space="0" w:color="auto"/>
              <w:bottom w:val="nil"/>
              <w:right w:val="single" w:sz="4" w:space="0" w:color="auto"/>
            </w:tcBorders>
          </w:tcPr>
          <w:p w14:paraId="7E6D5C0C"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47126A7"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3E4BCE5"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92F6A12"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SR.1.1 FDD</w:t>
            </w:r>
          </w:p>
        </w:tc>
      </w:tr>
      <w:tr w:rsidR="00616019" w:rsidRPr="00616019" w14:paraId="42F88D5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385C5B12"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RMSI CORESET  RMC configuration</w:t>
            </w:r>
          </w:p>
        </w:tc>
        <w:tc>
          <w:tcPr>
            <w:tcW w:w="693" w:type="pct"/>
            <w:tcBorders>
              <w:top w:val="single" w:sz="4" w:space="0" w:color="auto"/>
              <w:left w:val="single" w:sz="4" w:space="0" w:color="auto"/>
              <w:bottom w:val="nil"/>
              <w:right w:val="single" w:sz="4" w:space="0" w:color="auto"/>
            </w:tcBorders>
          </w:tcPr>
          <w:p w14:paraId="4A1E9BAD"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3472965"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2C0BD099"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5C4E4D4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CR.1.1 FDD</w:t>
            </w:r>
          </w:p>
        </w:tc>
      </w:tr>
      <w:tr w:rsidR="00616019" w:rsidRPr="00616019" w14:paraId="06137CA6"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454156E"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Dedicated CORESET  RMC configuration</w:t>
            </w:r>
          </w:p>
        </w:tc>
        <w:tc>
          <w:tcPr>
            <w:tcW w:w="693" w:type="pct"/>
            <w:tcBorders>
              <w:top w:val="single" w:sz="4" w:space="0" w:color="auto"/>
              <w:left w:val="single" w:sz="4" w:space="0" w:color="auto"/>
              <w:bottom w:val="nil"/>
              <w:right w:val="single" w:sz="4" w:space="0" w:color="auto"/>
            </w:tcBorders>
          </w:tcPr>
          <w:p w14:paraId="38C70556"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6248F0E"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0390EBA0"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9ABFCF0"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CCR.1.1 FDD</w:t>
            </w:r>
          </w:p>
        </w:tc>
      </w:tr>
      <w:tr w:rsidR="00616019" w:rsidRPr="00616019" w14:paraId="4C248F1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4A1B0A4"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OCNG Pattern</w:t>
            </w:r>
          </w:p>
        </w:tc>
        <w:tc>
          <w:tcPr>
            <w:tcW w:w="693" w:type="pct"/>
            <w:tcBorders>
              <w:top w:val="single" w:sz="4" w:space="0" w:color="auto"/>
              <w:left w:val="single" w:sz="4" w:space="0" w:color="auto"/>
              <w:bottom w:val="single" w:sz="4" w:space="0" w:color="auto"/>
              <w:right w:val="single" w:sz="4" w:space="0" w:color="auto"/>
            </w:tcBorders>
          </w:tcPr>
          <w:p w14:paraId="3A02503B"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05CCBA4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A14182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Arial"/>
                <w:sz w:val="18"/>
                <w:highlight w:val="lightGray"/>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0FEE830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Arial"/>
                <w:sz w:val="18"/>
                <w:highlight w:val="lightGray"/>
              </w:rPr>
              <w:t>OP.1 defined in A.3.2.1</w:t>
            </w:r>
          </w:p>
        </w:tc>
      </w:tr>
      <w:tr w:rsidR="00616019" w:rsidRPr="00616019" w14:paraId="6782FBA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193058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047FC82"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4AEF9B8"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7AED04D"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879E64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cs="Arial"/>
                <w:sz w:val="18"/>
                <w:highlight w:val="lightGray"/>
                <w:lang w:eastAsia="zh-CN"/>
              </w:rPr>
              <w:t>DLBWP.0.1</w:t>
            </w:r>
          </w:p>
        </w:tc>
      </w:tr>
      <w:tr w:rsidR="00616019" w:rsidRPr="00616019" w14:paraId="741BFA4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FCACFA"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4684C9F6"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F44C5B8"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C621E80"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1B38FBAE"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ULBWP.0.1</w:t>
            </w:r>
          </w:p>
        </w:tc>
      </w:tr>
      <w:tr w:rsidR="00616019" w:rsidRPr="00616019" w14:paraId="7C81B72A"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05C8AB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9429F78"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BEC8459"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B9E4EA8"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33C547A"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SSB</w:t>
            </w:r>
          </w:p>
        </w:tc>
      </w:tr>
      <w:tr w:rsidR="00616019" w:rsidRPr="00616019" w14:paraId="54D1CCD4"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75CC736"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Qrxlevmin</w:t>
            </w:r>
          </w:p>
        </w:tc>
        <w:tc>
          <w:tcPr>
            <w:tcW w:w="693" w:type="pct"/>
            <w:tcBorders>
              <w:top w:val="single" w:sz="4" w:space="0" w:color="auto"/>
              <w:left w:val="single" w:sz="4" w:space="0" w:color="auto"/>
              <w:bottom w:val="nil"/>
              <w:right w:val="single" w:sz="4" w:space="0" w:color="auto"/>
            </w:tcBorders>
            <w:hideMark/>
          </w:tcPr>
          <w:p w14:paraId="5D532D52"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5AFE804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708CD7D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664088E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-140</w:t>
            </w:r>
          </w:p>
        </w:tc>
      </w:tr>
      <w:tr w:rsidR="00616019" w:rsidRPr="00616019" w14:paraId="364A4AC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ABCDF7"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Pcompensation</w:t>
            </w:r>
          </w:p>
        </w:tc>
        <w:tc>
          <w:tcPr>
            <w:tcW w:w="693" w:type="pct"/>
            <w:tcBorders>
              <w:top w:val="single" w:sz="4" w:space="0" w:color="auto"/>
              <w:left w:val="single" w:sz="4" w:space="0" w:color="auto"/>
              <w:bottom w:val="single" w:sz="4" w:space="0" w:color="auto"/>
              <w:right w:val="single" w:sz="4" w:space="0" w:color="auto"/>
            </w:tcBorders>
            <w:hideMark/>
          </w:tcPr>
          <w:p w14:paraId="4D093440"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75266BF0"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5E07DD95"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6ECC7FA8"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515358A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23090F"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Qhyst</w:t>
            </w:r>
            <w:r w:rsidRPr="00616019">
              <w:rPr>
                <w:rFonts w:ascii="Arial" w:eastAsia="Times New Roman" w:hAnsi="Arial"/>
                <w:sz w:val="18"/>
                <w:highlight w:val="lightGray"/>
                <w:vertAlign w:val="subscript"/>
              </w:rPr>
              <w:t>s</w:t>
            </w:r>
          </w:p>
        </w:tc>
        <w:tc>
          <w:tcPr>
            <w:tcW w:w="693" w:type="pct"/>
            <w:tcBorders>
              <w:top w:val="single" w:sz="4" w:space="0" w:color="auto"/>
              <w:left w:val="single" w:sz="4" w:space="0" w:color="auto"/>
              <w:bottom w:val="single" w:sz="4" w:space="0" w:color="auto"/>
              <w:right w:val="single" w:sz="4" w:space="0" w:color="auto"/>
            </w:tcBorders>
            <w:hideMark/>
          </w:tcPr>
          <w:p w14:paraId="6A1F65B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8DA1C0"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1832A27"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FF4E71E"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34CCA0C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7C7741"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Qoffset</w:t>
            </w:r>
            <w:r w:rsidRPr="00616019">
              <w:rPr>
                <w:rFonts w:ascii="Arial" w:eastAsia="Times New Roman" w:hAnsi="Arial"/>
                <w:sz w:val="18"/>
                <w:highlight w:val="lightGray"/>
                <w:vertAlign w:val="subscript"/>
              </w:rPr>
              <w:t>s, n</w:t>
            </w:r>
          </w:p>
        </w:tc>
        <w:tc>
          <w:tcPr>
            <w:tcW w:w="693" w:type="pct"/>
            <w:tcBorders>
              <w:top w:val="single" w:sz="4" w:space="0" w:color="auto"/>
              <w:left w:val="single" w:sz="4" w:space="0" w:color="auto"/>
              <w:bottom w:val="single" w:sz="4" w:space="0" w:color="auto"/>
              <w:right w:val="single" w:sz="4" w:space="0" w:color="auto"/>
            </w:tcBorders>
            <w:hideMark/>
          </w:tcPr>
          <w:p w14:paraId="12F7ACC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42AB9EDD"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CFA5EF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3C1961E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3A131388"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9418475"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Cell_selection_and_</w:t>
            </w:r>
          </w:p>
          <w:p w14:paraId="518347E2"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reselection_quality_measurement</w:t>
            </w:r>
          </w:p>
        </w:tc>
        <w:tc>
          <w:tcPr>
            <w:tcW w:w="693" w:type="pct"/>
            <w:tcBorders>
              <w:top w:val="single" w:sz="4" w:space="0" w:color="auto"/>
              <w:left w:val="single" w:sz="4" w:space="0" w:color="auto"/>
              <w:bottom w:val="single" w:sz="4" w:space="0" w:color="auto"/>
              <w:right w:val="single" w:sz="4" w:space="0" w:color="auto"/>
            </w:tcBorders>
          </w:tcPr>
          <w:p w14:paraId="3469789A"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D447B12"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5732342F"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C08D65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SS-RSRP</w:t>
            </w:r>
          </w:p>
        </w:tc>
      </w:tr>
      <w:tr w:rsidR="00616019" w:rsidRPr="00616019" w14:paraId="33F15808"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8E11908"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636" w:dyaOrig="312" w14:anchorId="365CD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5pt" o:ole="" fillcolor="window">
                  <v:imagedata r:id="rId7" o:title=""/>
                </v:shape>
                <o:OLEObject Type="Embed" ProgID="Equation.3" ShapeID="_x0000_i1025" DrawAspect="Content" ObjectID="_1800994746" r:id="rId8"/>
              </w:object>
            </w:r>
          </w:p>
        </w:tc>
        <w:tc>
          <w:tcPr>
            <w:tcW w:w="693" w:type="pct"/>
            <w:tcBorders>
              <w:top w:val="single" w:sz="4" w:space="0" w:color="auto"/>
              <w:left w:val="single" w:sz="4" w:space="0" w:color="auto"/>
              <w:bottom w:val="nil"/>
              <w:right w:val="single" w:sz="4" w:space="0" w:color="auto"/>
            </w:tcBorders>
            <w:hideMark/>
          </w:tcPr>
          <w:p w14:paraId="3E8A0C77"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0D12C9"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7D9695E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14</w:t>
            </w:r>
          </w:p>
        </w:tc>
        <w:tc>
          <w:tcPr>
            <w:tcW w:w="561" w:type="pct"/>
            <w:tcBorders>
              <w:top w:val="single" w:sz="4" w:space="0" w:color="auto"/>
              <w:left w:val="single" w:sz="4" w:space="0" w:color="auto"/>
              <w:bottom w:val="nil"/>
              <w:right w:val="single" w:sz="4" w:space="0" w:color="auto"/>
            </w:tcBorders>
            <w:hideMark/>
          </w:tcPr>
          <w:p w14:paraId="150122BF"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14</w:t>
            </w:r>
          </w:p>
        </w:tc>
        <w:tc>
          <w:tcPr>
            <w:tcW w:w="517" w:type="pct"/>
            <w:tcBorders>
              <w:top w:val="single" w:sz="4" w:space="0" w:color="auto"/>
              <w:left w:val="single" w:sz="4" w:space="0" w:color="auto"/>
              <w:bottom w:val="nil"/>
              <w:right w:val="single" w:sz="4" w:space="0" w:color="auto"/>
            </w:tcBorders>
            <w:hideMark/>
          </w:tcPr>
          <w:p w14:paraId="679EC7D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-4</w:t>
            </w:r>
          </w:p>
        </w:tc>
        <w:tc>
          <w:tcPr>
            <w:tcW w:w="507" w:type="pct"/>
            <w:gridSpan w:val="2"/>
            <w:tcBorders>
              <w:top w:val="single" w:sz="4" w:space="0" w:color="auto"/>
              <w:left w:val="single" w:sz="4" w:space="0" w:color="auto"/>
              <w:bottom w:val="nil"/>
              <w:right w:val="single" w:sz="4" w:space="0" w:color="auto"/>
            </w:tcBorders>
            <w:hideMark/>
          </w:tcPr>
          <w:p w14:paraId="51653D6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sz w:val="18"/>
                <w:highlight w:val="lightGray"/>
                <w:lang w:eastAsia="zh-CN"/>
              </w:rPr>
              <w:t>12</w:t>
            </w:r>
          </w:p>
        </w:tc>
      </w:tr>
      <w:tr w:rsidR="00616019" w:rsidRPr="00616019" w14:paraId="32D7BADA"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4CCB0CE9"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408" w:dyaOrig="408" w14:anchorId="21F81990">
                <v:shape id="_x0000_i1026" type="#_x0000_t75" style="width:20.85pt;height:20.85pt" o:ole="" fillcolor="window">
                  <v:imagedata r:id="rId9" o:title=""/>
                </v:shape>
                <o:OLEObject Type="Embed" ProgID="Equation.3" ShapeID="_x0000_i1026" DrawAspect="Content" ObjectID="_1800994747" r:id="rId10"/>
              </w:object>
            </w:r>
            <w:r w:rsidRPr="00616019">
              <w:rPr>
                <w:rFonts w:ascii="Arial" w:eastAsia="Times New Roman" w:hAnsi="Arial"/>
                <w:sz w:val="18"/>
                <w:highlight w:val="lightGray"/>
              </w:rPr>
              <w:t xml:space="preserve"> </w:t>
            </w:r>
            <w:r w:rsidRPr="00616019">
              <w:rPr>
                <w:rFonts w:ascii="Arial" w:eastAsia="Times New Roman" w:hAnsi="Arial"/>
                <w:sz w:val="18"/>
                <w:highlight w:val="lightGray"/>
                <w:vertAlign w:val="superscript"/>
              </w:rPr>
              <w:t>Note2</w:t>
            </w:r>
          </w:p>
        </w:tc>
        <w:tc>
          <w:tcPr>
            <w:tcW w:w="693" w:type="pct"/>
            <w:tcBorders>
              <w:top w:val="single" w:sz="4" w:space="0" w:color="auto"/>
              <w:left w:val="single" w:sz="4" w:space="0" w:color="auto"/>
              <w:bottom w:val="nil"/>
              <w:right w:val="single" w:sz="4" w:space="0" w:color="auto"/>
            </w:tcBorders>
            <w:hideMark/>
          </w:tcPr>
          <w:p w14:paraId="24BB36F7"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3D385FE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36C4B16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rPr>
              <w:t>-98</w:t>
            </w:r>
          </w:p>
        </w:tc>
      </w:tr>
      <w:tr w:rsidR="00616019" w:rsidRPr="00616019" w14:paraId="471C1DC2"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9281AA2"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408" w:dyaOrig="408" w14:anchorId="45F95D8A">
                <v:shape id="_x0000_i1027" type="#_x0000_t75" style="width:20.85pt;height:20.85pt" o:ole="" fillcolor="window">
                  <v:imagedata r:id="rId9" o:title=""/>
                </v:shape>
                <o:OLEObject Type="Embed" ProgID="Equation.3" ShapeID="_x0000_i1027" DrawAspect="Content" ObjectID="_1800994748" r:id="rId11"/>
              </w:object>
            </w:r>
            <w:r w:rsidRPr="00616019">
              <w:rPr>
                <w:rFonts w:ascii="Arial" w:eastAsia="Times New Roman" w:hAnsi="Arial"/>
                <w:sz w:val="18"/>
                <w:highlight w:val="lightGray"/>
              </w:rPr>
              <w:t xml:space="preserve"> </w:t>
            </w:r>
            <w:r w:rsidRPr="00616019">
              <w:rPr>
                <w:rFonts w:ascii="Arial" w:eastAsia="Times New Roman" w:hAnsi="Arial"/>
                <w:sz w:val="18"/>
                <w:highlight w:val="lightGray"/>
                <w:vertAlign w:val="superscript"/>
              </w:rPr>
              <w:t>Note2</w:t>
            </w:r>
          </w:p>
        </w:tc>
        <w:tc>
          <w:tcPr>
            <w:tcW w:w="693" w:type="pct"/>
            <w:tcBorders>
              <w:top w:val="single" w:sz="4" w:space="0" w:color="auto"/>
              <w:left w:val="single" w:sz="4" w:space="0" w:color="auto"/>
              <w:bottom w:val="nil"/>
              <w:right w:val="single" w:sz="4" w:space="0" w:color="auto"/>
            </w:tcBorders>
            <w:hideMark/>
          </w:tcPr>
          <w:p w14:paraId="32927FBC"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dBm/15 kHz</w:t>
            </w:r>
          </w:p>
        </w:tc>
        <w:tc>
          <w:tcPr>
            <w:tcW w:w="668" w:type="pct"/>
            <w:tcBorders>
              <w:top w:val="single" w:sz="4" w:space="0" w:color="auto"/>
              <w:left w:val="single" w:sz="4" w:space="0" w:color="auto"/>
              <w:bottom w:val="single" w:sz="4" w:space="0" w:color="auto"/>
              <w:right w:val="single" w:sz="4" w:space="0" w:color="auto"/>
            </w:tcBorders>
            <w:hideMark/>
          </w:tcPr>
          <w:p w14:paraId="393B22B1"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nil"/>
              <w:right w:val="single" w:sz="4" w:space="0" w:color="auto"/>
            </w:tcBorders>
            <w:hideMark/>
          </w:tcPr>
          <w:p w14:paraId="2CAEC083"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sz w:val="18"/>
                <w:highlight w:val="lightGray"/>
              </w:rPr>
              <w:t>-98</w:t>
            </w:r>
          </w:p>
        </w:tc>
      </w:tr>
      <w:tr w:rsidR="00616019" w:rsidRPr="00616019" w14:paraId="447B7CAA"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CAE6FD9"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804" w:dyaOrig="312" w14:anchorId="0A8641C4">
                <v:shape id="_x0000_i1028" type="#_x0000_t75" style="width:40.35pt;height:15.5pt" o:ole="" fillcolor="window">
                  <v:imagedata r:id="rId12" o:title=""/>
                </v:shape>
                <o:OLEObject Type="Embed" ProgID="Equation.3" ShapeID="_x0000_i1028" DrawAspect="Content" ObjectID="_1800994749" r:id="rId13"/>
              </w:object>
            </w:r>
          </w:p>
        </w:tc>
        <w:tc>
          <w:tcPr>
            <w:tcW w:w="693" w:type="pct"/>
            <w:tcBorders>
              <w:top w:val="single" w:sz="4" w:space="0" w:color="auto"/>
              <w:left w:val="single" w:sz="4" w:space="0" w:color="auto"/>
              <w:bottom w:val="nil"/>
              <w:right w:val="single" w:sz="4" w:space="0" w:color="auto"/>
            </w:tcBorders>
            <w:hideMark/>
          </w:tcPr>
          <w:p w14:paraId="6B059F89"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C64474"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3E3CEF6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w:t>
            </w:r>
          </w:p>
        </w:tc>
        <w:tc>
          <w:tcPr>
            <w:tcW w:w="561" w:type="pct"/>
            <w:tcBorders>
              <w:top w:val="single" w:sz="4" w:space="0" w:color="auto"/>
              <w:left w:val="single" w:sz="4" w:space="0" w:color="auto"/>
              <w:bottom w:val="nil"/>
              <w:right w:val="single" w:sz="4" w:space="0" w:color="auto"/>
            </w:tcBorders>
            <w:hideMark/>
          </w:tcPr>
          <w:p w14:paraId="42B842E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w:t>
            </w:r>
          </w:p>
        </w:tc>
        <w:tc>
          <w:tcPr>
            <w:tcW w:w="539" w:type="pct"/>
            <w:gridSpan w:val="2"/>
            <w:tcBorders>
              <w:top w:val="single" w:sz="4" w:space="0" w:color="auto"/>
              <w:left w:val="single" w:sz="4" w:space="0" w:color="auto"/>
              <w:bottom w:val="nil"/>
              <w:right w:val="single" w:sz="4" w:space="0" w:color="auto"/>
            </w:tcBorders>
            <w:hideMark/>
          </w:tcPr>
          <w:p w14:paraId="31EAF8D3"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w:t>
            </w:r>
          </w:p>
        </w:tc>
        <w:tc>
          <w:tcPr>
            <w:tcW w:w="485" w:type="pct"/>
            <w:tcBorders>
              <w:top w:val="single" w:sz="4" w:space="0" w:color="auto"/>
              <w:left w:val="single" w:sz="4" w:space="0" w:color="auto"/>
              <w:bottom w:val="nil"/>
              <w:right w:val="single" w:sz="4" w:space="0" w:color="auto"/>
            </w:tcBorders>
            <w:hideMark/>
          </w:tcPr>
          <w:p w14:paraId="1E5881E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12</w:t>
            </w:r>
          </w:p>
        </w:tc>
      </w:tr>
      <w:tr w:rsidR="00616019" w:rsidRPr="00616019" w14:paraId="66A4F17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06A5D20"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 xml:space="preserve">SS-RSRP </w:t>
            </w:r>
            <w:r w:rsidRPr="00616019">
              <w:rPr>
                <w:rFonts w:ascii="Arial" w:eastAsia="Times New Roman" w:hAnsi="Arial"/>
                <w:sz w:val="18"/>
                <w:highlight w:val="lightGray"/>
                <w:vertAlign w:val="superscript"/>
              </w:rPr>
              <w:t>Note3</w:t>
            </w:r>
          </w:p>
        </w:tc>
        <w:tc>
          <w:tcPr>
            <w:tcW w:w="693" w:type="pct"/>
            <w:tcBorders>
              <w:top w:val="single" w:sz="4" w:space="0" w:color="auto"/>
              <w:left w:val="single" w:sz="4" w:space="0" w:color="auto"/>
              <w:bottom w:val="nil"/>
              <w:right w:val="single" w:sz="4" w:space="0" w:color="auto"/>
            </w:tcBorders>
            <w:hideMark/>
          </w:tcPr>
          <w:p w14:paraId="1B83668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1B00EA9D"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0D354AE7"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087266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6BDA31B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2CB2E917"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-86</w:t>
            </w:r>
          </w:p>
        </w:tc>
      </w:tr>
      <w:tr w:rsidR="00616019" w:rsidRPr="00616019" w14:paraId="711E3C0F"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0D15C51"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Io</w:t>
            </w:r>
          </w:p>
        </w:tc>
        <w:tc>
          <w:tcPr>
            <w:tcW w:w="693" w:type="pct"/>
            <w:tcBorders>
              <w:top w:val="single" w:sz="4" w:space="0" w:color="auto"/>
              <w:left w:val="single" w:sz="4" w:space="0" w:color="auto"/>
              <w:bottom w:val="single" w:sz="4" w:space="0" w:color="auto"/>
              <w:right w:val="single" w:sz="4" w:space="0" w:color="auto"/>
            </w:tcBorders>
            <w:hideMark/>
          </w:tcPr>
          <w:p w14:paraId="5ACF7EB1"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653C426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53CBB3F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48C503EB"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493436B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73251832"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-57.78</w:t>
            </w:r>
          </w:p>
        </w:tc>
      </w:tr>
      <w:tr w:rsidR="00616019" w:rsidRPr="00616019" w14:paraId="5A50EB4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F2FC11"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Treselection</w:t>
            </w:r>
          </w:p>
        </w:tc>
        <w:tc>
          <w:tcPr>
            <w:tcW w:w="693" w:type="pct"/>
            <w:tcBorders>
              <w:top w:val="single" w:sz="4" w:space="0" w:color="auto"/>
              <w:left w:val="single" w:sz="4" w:space="0" w:color="auto"/>
              <w:bottom w:val="single" w:sz="4" w:space="0" w:color="auto"/>
              <w:right w:val="single" w:sz="4" w:space="0" w:color="auto"/>
            </w:tcBorders>
            <w:hideMark/>
          </w:tcPr>
          <w:p w14:paraId="17BCF25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46A8D49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55F12D9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561" w:type="pct"/>
            <w:tcBorders>
              <w:top w:val="single" w:sz="4" w:space="0" w:color="auto"/>
              <w:left w:val="single" w:sz="4" w:space="0" w:color="auto"/>
              <w:bottom w:val="single" w:sz="4" w:space="0" w:color="auto"/>
              <w:right w:val="single" w:sz="4" w:space="0" w:color="auto"/>
            </w:tcBorders>
            <w:hideMark/>
          </w:tcPr>
          <w:p w14:paraId="206E567E"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3F8DD71"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485" w:type="pct"/>
            <w:tcBorders>
              <w:top w:val="single" w:sz="4" w:space="0" w:color="auto"/>
              <w:left w:val="single" w:sz="4" w:space="0" w:color="auto"/>
              <w:bottom w:val="single" w:sz="4" w:space="0" w:color="auto"/>
              <w:right w:val="single" w:sz="4" w:space="0" w:color="auto"/>
            </w:tcBorders>
            <w:hideMark/>
          </w:tcPr>
          <w:p w14:paraId="3D53FE56"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45AC0462"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5DF76D"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lastRenderedPageBreak/>
              <w:t>Snonintersearch</w:t>
            </w:r>
            <w:r w:rsidRPr="00616019">
              <w:rPr>
                <w:rFonts w:ascii="Arial" w:eastAsia="Times New Roman" w:hAnsi="Arial"/>
                <w:sz w:val="18"/>
                <w:highlight w:val="lightGray"/>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48E9F02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AE129B"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E0C9E6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65248916"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Not sent</w:t>
            </w:r>
          </w:p>
        </w:tc>
      </w:tr>
      <w:tr w:rsidR="00616019" w:rsidRPr="00616019" w14:paraId="5E555BDD"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330F2F3"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x, high</w:t>
            </w:r>
            <w:r w:rsidRPr="00616019">
              <w:rPr>
                <w:rFonts w:ascii="Arial" w:eastAsia="Times New Roman" w:hAnsi="Arial"/>
                <w:sz w:val="18"/>
                <w:highlight w:val="lightGray"/>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37E53BD4"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70350F0D"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E8F5A29"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1C82BB3A"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48</w:t>
            </w:r>
          </w:p>
        </w:tc>
      </w:tr>
      <w:tr w:rsidR="00616019" w:rsidRPr="00616019" w14:paraId="0BC5421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BB2052E"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serving, low</w:t>
            </w:r>
            <w:r w:rsidRPr="00616019">
              <w:rPr>
                <w:rFonts w:ascii="Arial" w:eastAsia="Times New Roman" w:hAnsi="Arial"/>
                <w:sz w:val="18"/>
                <w:highlight w:val="lightGray"/>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477D6BA9"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319803D8"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2FD839F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1534203B"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44</w:t>
            </w:r>
          </w:p>
        </w:tc>
      </w:tr>
      <w:tr w:rsidR="00616019" w:rsidRPr="00616019" w14:paraId="0C0A78BB"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984365B"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x, low</w:t>
            </w:r>
            <w:r w:rsidRPr="00616019">
              <w:rPr>
                <w:rFonts w:ascii="Arial" w:eastAsia="Times New Roman" w:hAnsi="Arial"/>
                <w:sz w:val="18"/>
                <w:highlight w:val="lightGray"/>
                <w:vertAlign w:val="subscript"/>
                <w:lang w:eastAsia="zh-CN"/>
              </w:rPr>
              <w:t>P</w:t>
            </w:r>
            <w:r w:rsidRPr="00616019">
              <w:rPr>
                <w:rFonts w:ascii="Arial" w:eastAsia="Times New Roman" w:hAnsi="Arial"/>
                <w:sz w:val="18"/>
                <w:highlight w:val="lightGray"/>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50261308"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FB4E8CE"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A540AF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45348CC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r>
      <w:tr w:rsidR="00616019" w:rsidRPr="00616019" w14:paraId="364D2387"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C652C3"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S</w:t>
            </w:r>
            <w:r w:rsidRPr="00616019">
              <w:rPr>
                <w:rFonts w:ascii="Arial" w:eastAsia="Times New Roman" w:hAnsi="Arial"/>
                <w:sz w:val="18"/>
                <w:highlight w:val="lightGray"/>
                <w:vertAlign w:val="subscript"/>
              </w:rPr>
              <w:t>SearchThresholdP</w:t>
            </w:r>
          </w:p>
        </w:tc>
        <w:tc>
          <w:tcPr>
            <w:tcW w:w="693" w:type="pct"/>
            <w:tcBorders>
              <w:top w:val="single" w:sz="4" w:space="0" w:color="auto"/>
              <w:left w:val="single" w:sz="4" w:space="0" w:color="auto"/>
              <w:bottom w:val="single" w:sz="4" w:space="0" w:color="auto"/>
              <w:right w:val="single" w:sz="4" w:space="0" w:color="auto"/>
            </w:tcBorders>
            <w:hideMark/>
          </w:tcPr>
          <w:p w14:paraId="3B61B87D"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2EEF6F59"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28F7E4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45ED2910"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r>
      <w:tr w:rsidR="00616019" w:rsidRPr="00616019" w14:paraId="5C359C0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58CE48"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S</w:t>
            </w:r>
            <w:r w:rsidRPr="00616019">
              <w:rPr>
                <w:rFonts w:ascii="Arial" w:eastAsia="Times New Roman" w:hAnsi="Arial"/>
                <w:sz w:val="18"/>
                <w:highlight w:val="lightGray"/>
                <w:vertAlign w:val="subscript"/>
              </w:rPr>
              <w:t>SearchThresholdQ</w:t>
            </w:r>
          </w:p>
        </w:tc>
        <w:tc>
          <w:tcPr>
            <w:tcW w:w="693" w:type="pct"/>
            <w:tcBorders>
              <w:top w:val="single" w:sz="4" w:space="0" w:color="auto"/>
              <w:left w:val="single" w:sz="4" w:space="0" w:color="auto"/>
              <w:bottom w:val="single" w:sz="4" w:space="0" w:color="auto"/>
              <w:right w:val="single" w:sz="4" w:space="0" w:color="auto"/>
            </w:tcBorders>
            <w:hideMark/>
          </w:tcPr>
          <w:p w14:paraId="11EE6AA3"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027DB7D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2C01CD8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Not Configured</w:t>
            </w:r>
          </w:p>
        </w:tc>
      </w:tr>
      <w:tr w:rsidR="00616019" w:rsidRPr="00616019" w14:paraId="2719E7AD"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AF213E"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4C9B0E8E"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38A3EEA"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199C9557"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AWGN</w:t>
            </w:r>
          </w:p>
        </w:tc>
      </w:tr>
      <w:tr w:rsidR="00616019" w:rsidRPr="00616019" w14:paraId="0A58C014" w14:textId="77777777" w:rsidTr="006E179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D98CC0" w14:textId="77777777" w:rsidR="00616019" w:rsidRPr="00616019" w:rsidRDefault="00616019" w:rsidP="00616019">
            <w:pPr>
              <w:spacing w:after="0"/>
              <w:ind w:left="851" w:hanging="851"/>
              <w:rPr>
                <w:rFonts w:ascii="Arial" w:eastAsia="Times New Roman" w:hAnsi="Arial"/>
                <w:sz w:val="18"/>
                <w:highlight w:val="lightGray"/>
              </w:rPr>
            </w:pPr>
            <w:r w:rsidRPr="00616019">
              <w:rPr>
                <w:rFonts w:ascii="Arial" w:eastAsia="Times New Roman" w:hAnsi="Arial"/>
                <w:sz w:val="18"/>
                <w:highlight w:val="lightGray"/>
              </w:rPr>
              <w:t>NOTE 1:</w:t>
            </w:r>
            <w:r w:rsidRPr="00616019">
              <w:rPr>
                <w:rFonts w:ascii="Arial" w:eastAsia="Times New Roman" w:hAnsi="Arial"/>
                <w:sz w:val="18"/>
                <w:highlight w:val="lightGray"/>
              </w:rPr>
              <w:tab/>
              <w:t xml:space="preserve">OCNG shall be used such that both cells are fully allocated and a constant total transmitted power spectral </w:t>
            </w:r>
            <w:r w:rsidRPr="00616019">
              <w:rPr>
                <w:rFonts w:ascii="Arial" w:eastAsia="Times New Roman" w:hAnsi="Arial" w:cs="v4.2.0"/>
                <w:sz w:val="18"/>
                <w:highlight w:val="lightGray"/>
              </w:rPr>
              <w:t>density</w:t>
            </w:r>
            <w:r w:rsidRPr="00616019">
              <w:rPr>
                <w:rFonts w:ascii="Arial" w:eastAsia="Times New Roman" w:hAnsi="Arial"/>
                <w:sz w:val="18"/>
                <w:highlight w:val="lightGray"/>
              </w:rPr>
              <w:t xml:space="preserve"> is achieved for all OFDM symbols.</w:t>
            </w:r>
          </w:p>
          <w:p w14:paraId="5FF95E5E" w14:textId="77777777" w:rsidR="00616019" w:rsidRPr="00616019" w:rsidRDefault="00616019" w:rsidP="00616019">
            <w:pPr>
              <w:spacing w:after="0"/>
              <w:ind w:left="851" w:hanging="851"/>
              <w:rPr>
                <w:rFonts w:ascii="Arial" w:eastAsia="Times New Roman" w:hAnsi="Arial"/>
                <w:sz w:val="18"/>
                <w:highlight w:val="lightGray"/>
              </w:rPr>
            </w:pPr>
            <w:r w:rsidRPr="00616019">
              <w:rPr>
                <w:rFonts w:ascii="Arial" w:eastAsia="Times New Roman" w:hAnsi="Arial"/>
                <w:sz w:val="18"/>
                <w:highlight w:val="lightGray"/>
              </w:rPr>
              <w:t>NOTE 2:</w:t>
            </w:r>
            <w:r w:rsidRPr="00616019">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16019">
              <w:rPr>
                <w:rFonts w:ascii="Arial" w:eastAsia="Times New Roman" w:hAnsi="Arial"/>
                <w:sz w:val="18"/>
                <w:highlight w:val="lightGray"/>
              </w:rPr>
              <w:object w:dxaOrig="408" w:dyaOrig="408" w14:anchorId="5B95AC61">
                <v:shape id="_x0000_i1029" type="#_x0000_t75" style="width:20.85pt;height:20.85pt" o:ole="" fillcolor="window">
                  <v:imagedata r:id="rId9" o:title=""/>
                </v:shape>
                <o:OLEObject Type="Embed" ProgID="Equation.3" ShapeID="_x0000_i1029" DrawAspect="Content" ObjectID="_1800994750" r:id="rId14"/>
              </w:object>
            </w:r>
            <w:r w:rsidRPr="00616019">
              <w:rPr>
                <w:rFonts w:ascii="Arial" w:eastAsia="Times New Roman" w:hAnsi="Arial"/>
                <w:sz w:val="18"/>
                <w:highlight w:val="lightGray"/>
              </w:rPr>
              <w:t xml:space="preserve"> to be fulfilled.</w:t>
            </w:r>
          </w:p>
          <w:p w14:paraId="7CA613F6" w14:textId="77777777" w:rsidR="00616019" w:rsidRPr="00616019" w:rsidRDefault="00616019" w:rsidP="00616019">
            <w:pPr>
              <w:spacing w:after="0"/>
              <w:ind w:left="851" w:hanging="851"/>
              <w:rPr>
                <w:rFonts w:ascii="Arial" w:eastAsia="Times New Roman" w:hAnsi="Arial" w:cs="v4.2.0"/>
                <w:sz w:val="18"/>
                <w:highlight w:val="lightGray"/>
              </w:rPr>
            </w:pPr>
            <w:r w:rsidRPr="00616019">
              <w:rPr>
                <w:rFonts w:ascii="Arial" w:eastAsia="Times New Roman" w:hAnsi="Arial"/>
                <w:sz w:val="18"/>
                <w:highlight w:val="lightGray"/>
              </w:rPr>
              <w:t>NOTE 3:</w:t>
            </w:r>
            <w:r w:rsidRPr="00616019">
              <w:rPr>
                <w:rFonts w:ascii="Arial" w:eastAsia="Times New Roman" w:hAnsi="Arial"/>
                <w:sz w:val="18"/>
                <w:highlight w:val="lightGray"/>
              </w:rPr>
              <w:tab/>
              <w:t>SS-RSRP levels have been derived from other parameters for information purposes. They are not settable parameters themselves.</w:t>
            </w:r>
          </w:p>
        </w:tc>
      </w:tr>
    </w:tbl>
    <w:p w14:paraId="09CD6E8D" w14:textId="77777777" w:rsidR="00616019" w:rsidRPr="00616019" w:rsidRDefault="00616019" w:rsidP="00616019">
      <w:pPr>
        <w:rPr>
          <w:rFonts w:eastAsia="Times New Roman"/>
          <w:highlight w:val="lightGray"/>
          <w:lang w:eastAsia="zh-CN"/>
        </w:rPr>
      </w:pPr>
    </w:p>
    <w:p w14:paraId="2916BBF0"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A.14.1.10.3</w:t>
      </w:r>
      <w:r w:rsidRPr="00616019">
        <w:rPr>
          <w:rFonts w:ascii="Arial" w:eastAsia="Times New Roman" w:hAnsi="Arial"/>
          <w:sz w:val="22"/>
          <w:highlight w:val="lightGray"/>
          <w:lang w:eastAsia="zh-CN"/>
        </w:rPr>
        <w:tab/>
        <w:t>Test Requirements</w:t>
      </w:r>
    </w:p>
    <w:p w14:paraId="6834C02D" w14:textId="77777777" w:rsidR="00616019" w:rsidRPr="00616019" w:rsidRDefault="00616019" w:rsidP="00616019">
      <w:pPr>
        <w:rPr>
          <w:rFonts w:eastAsia="Times New Roman" w:cs="v4.2.0"/>
          <w:highlight w:val="lightGray"/>
        </w:rPr>
      </w:pPr>
      <w:r w:rsidRPr="00616019">
        <w:rPr>
          <w:rFonts w:eastAsia="Times New Roman" w:cs="v4.2.0"/>
          <w:highlight w:val="lightGray"/>
        </w:rPr>
        <w:t>The cell reselection delay to a</w:t>
      </w:r>
      <w:r w:rsidRPr="00616019">
        <w:rPr>
          <w:rFonts w:eastAsia="Times New Roman" w:cs="v4.2.0"/>
          <w:highlight w:val="lightGray"/>
          <w:lang w:eastAsia="zh-CN"/>
        </w:rPr>
        <w:t>n already detected</w:t>
      </w:r>
      <w:r w:rsidRPr="00616019">
        <w:rPr>
          <w:rFonts w:eastAsia="Times New Roman" w:cs="v4.2.0"/>
          <w:highlight w:val="lightGray"/>
        </w:rPr>
        <w:t xml:space="preserve"> lower priority cell </w:t>
      </w:r>
      <w:r w:rsidRPr="00616019">
        <w:rPr>
          <w:rFonts w:eastAsia="Times New Roman"/>
          <w:highlight w:val="lightGray"/>
        </w:rPr>
        <w:t xml:space="preserve">for UE fulfilling not-at-cell edge relaxed measurements </w:t>
      </w:r>
      <w:r w:rsidRPr="00616019">
        <w:rPr>
          <w:rFonts w:eastAsia="Times New Roman" w:cs="v4.2.0"/>
          <w:highlight w:val="lightGray"/>
        </w:rPr>
        <w:t xml:space="preserve">is defined as the time from the beginning of time period T1, to the moment when the UE camps on Cell 1, and starts to send preambles on the PRACH for sending the </w:t>
      </w:r>
      <w:r w:rsidRPr="00616019">
        <w:rPr>
          <w:rFonts w:eastAsia="Times New Roman" w:cs="v4.2.0"/>
          <w:i/>
          <w:highlight w:val="lightGray"/>
          <w:lang w:eastAsia="zh-CN"/>
        </w:rPr>
        <w:t>RRCSetupRequest</w:t>
      </w:r>
      <w:r w:rsidRPr="00616019">
        <w:rPr>
          <w:rFonts w:eastAsia="Times New Roman" w:cs="v4.2.0"/>
          <w:highlight w:val="lightGray"/>
        </w:rPr>
        <w:t xml:space="preserve"> message to perform a Tracking Area Update procedure on Cell 1.</w:t>
      </w:r>
    </w:p>
    <w:p w14:paraId="4ABD5DF5"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rPr>
        <w:t>The cell re-selection delay to a</w:t>
      </w:r>
      <w:r w:rsidRPr="00616019">
        <w:rPr>
          <w:rFonts w:eastAsia="Times New Roman" w:cs="v4.2.0"/>
          <w:highlight w:val="lightGray"/>
          <w:lang w:eastAsia="zh-CN"/>
        </w:rPr>
        <w:t>n already detected</w:t>
      </w:r>
      <w:r w:rsidRPr="00616019">
        <w:rPr>
          <w:rFonts w:eastAsia="Times New Roman" w:cs="v4.2.0"/>
          <w:highlight w:val="lightGray"/>
        </w:rPr>
        <w:t xml:space="preserve"> lower priority cell </w:t>
      </w:r>
      <w:r w:rsidRPr="00616019">
        <w:rPr>
          <w:rFonts w:eastAsia="Times New Roman"/>
          <w:highlight w:val="lightGray"/>
        </w:rPr>
        <w:t xml:space="preserve">for UE fulfilling not-at-cell edge relaxed measurements </w:t>
      </w:r>
      <w:r w:rsidRPr="00616019">
        <w:rPr>
          <w:rFonts w:eastAsia="Times New Roman" w:cs="v4.2.0"/>
          <w:highlight w:val="lightGray"/>
        </w:rPr>
        <w:t>shall be less than 17 s.</w:t>
      </w:r>
    </w:p>
    <w:p w14:paraId="5DCA5126"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35981425"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lang w:eastAsia="zh-CN"/>
        </w:rPr>
        <w:t xml:space="preserve">The cell re-selection delay to an already detected higher priority cell for UE fulfilling not-at-cell-edge relaxed measurements shall be less than </w:t>
      </w:r>
      <w:r w:rsidRPr="00616019">
        <w:rPr>
          <w:rFonts w:eastAsia="Times New Roman" w:cs="v4.2.0"/>
          <w:highlight w:val="lightGray"/>
        </w:rPr>
        <w:t>17 s</w:t>
      </w:r>
      <w:r w:rsidRPr="00616019">
        <w:rPr>
          <w:rFonts w:eastAsia="Times New Roman" w:cs="v4.2.0"/>
          <w:highlight w:val="lightGray"/>
          <w:lang w:eastAsia="zh-CN"/>
        </w:rPr>
        <w:t>.</w:t>
      </w:r>
    </w:p>
    <w:p w14:paraId="26499427" w14:textId="77777777" w:rsidR="00616019" w:rsidRPr="00616019" w:rsidRDefault="00616019" w:rsidP="00616019">
      <w:pPr>
        <w:rPr>
          <w:rFonts w:eastAsia="Times New Roman" w:cs="v4.2.0"/>
          <w:highlight w:val="lightGray"/>
        </w:rPr>
      </w:pPr>
      <w:r w:rsidRPr="00616019">
        <w:rPr>
          <w:rFonts w:eastAsia="Times New Roman" w:cs="v4.2.0"/>
          <w:highlight w:val="lightGray"/>
        </w:rPr>
        <w:t>The rate of correct cell reselections observed during repeated tests shall be at least 90 %.</w:t>
      </w:r>
    </w:p>
    <w:p w14:paraId="6FC5654C" w14:textId="77777777" w:rsidR="00616019" w:rsidRPr="00616019" w:rsidRDefault="00616019" w:rsidP="00616019">
      <w:pPr>
        <w:ind w:left="1135" w:hanging="851"/>
        <w:rPr>
          <w:rFonts w:eastAsia="Times New Roman"/>
          <w:highlight w:val="lightGray"/>
        </w:rPr>
      </w:pPr>
      <w:r w:rsidRPr="00616019">
        <w:rPr>
          <w:rFonts w:eastAsia="Times New Roman"/>
          <w:highlight w:val="lightGray"/>
        </w:rPr>
        <w:t>NOTE:</w:t>
      </w:r>
      <w:r w:rsidRPr="00616019">
        <w:rPr>
          <w:rFonts w:eastAsia="Times New Roman"/>
          <w:highlight w:val="lightGray"/>
        </w:rPr>
        <w:tab/>
        <w:t>The cell re-selection delay to a lower priority cell can be expressed as: T</w:t>
      </w:r>
      <w:r w:rsidRPr="00616019">
        <w:rPr>
          <w:rFonts w:eastAsia="Times New Roman"/>
          <w:highlight w:val="lightGray"/>
          <w:vertAlign w:val="subscript"/>
        </w:rPr>
        <w:t>evaluate</w:t>
      </w:r>
      <w:r w:rsidRPr="00616019">
        <w:rPr>
          <w:rFonts w:eastAsia="Times New Roman"/>
          <w:highlight w:val="lightGray"/>
          <w:vertAlign w:val="subscript"/>
          <w:lang w:eastAsia="zh-CN"/>
        </w:rPr>
        <w:t>, NR_</w:t>
      </w:r>
      <w:r w:rsidRPr="00616019">
        <w:rPr>
          <w:rFonts w:eastAsia="Times New Roman"/>
          <w:highlight w:val="lightGray"/>
          <w:vertAlign w:val="subscript"/>
        </w:rPr>
        <w:t xml:space="preserve"> inter</w:t>
      </w:r>
      <w:r w:rsidRPr="00616019">
        <w:rPr>
          <w:rFonts w:eastAsia="Times New Roman"/>
          <w:highlight w:val="lightGray"/>
        </w:rPr>
        <w:t xml:space="preserve"> + T</w:t>
      </w:r>
      <w:r w:rsidRPr="00616019">
        <w:rPr>
          <w:rFonts w:eastAsia="Times New Roman"/>
          <w:highlight w:val="lightGray"/>
          <w:vertAlign w:val="subscript"/>
        </w:rPr>
        <w:t>SI</w:t>
      </w:r>
      <w:r w:rsidRPr="00616019">
        <w:rPr>
          <w:rFonts w:eastAsia="Times New Roman"/>
          <w:highlight w:val="lightGray"/>
          <w:vertAlign w:val="subscript"/>
          <w:lang w:eastAsia="zh-CN"/>
        </w:rPr>
        <w:t>-NR</w:t>
      </w:r>
      <w:r w:rsidRPr="00616019">
        <w:rPr>
          <w:rFonts w:eastAsia="Times New Roman"/>
          <w:highlight w:val="lightGray"/>
        </w:rPr>
        <w:t>,</w:t>
      </w:r>
    </w:p>
    <w:p w14:paraId="02CBF93E" w14:textId="77777777" w:rsidR="00616019" w:rsidRPr="00616019" w:rsidRDefault="00616019" w:rsidP="00616019">
      <w:pPr>
        <w:rPr>
          <w:rFonts w:eastAsia="Times New Roman"/>
          <w:highlight w:val="lightGray"/>
        </w:rPr>
      </w:pPr>
      <w:r w:rsidRPr="00616019">
        <w:rPr>
          <w:rFonts w:eastAsia="Times New Roman"/>
          <w:highlight w:val="lightGray"/>
        </w:rPr>
        <w:t>Where:</w:t>
      </w:r>
    </w:p>
    <w:p w14:paraId="662570E6" w14:textId="77777777" w:rsidR="00616019" w:rsidRPr="00616019" w:rsidRDefault="00616019" w:rsidP="00616019">
      <w:pPr>
        <w:ind w:left="568" w:hanging="284"/>
        <w:rPr>
          <w:rFonts w:eastAsia="Times New Roman"/>
          <w:highlight w:val="lightGray"/>
        </w:rPr>
      </w:pPr>
      <w:r w:rsidRPr="00616019">
        <w:rPr>
          <w:rFonts w:eastAsia="Times New Roman" w:cs="v4.2.0"/>
          <w:highlight w:val="lightGray"/>
        </w:rPr>
        <w:t>T</w:t>
      </w:r>
      <w:r w:rsidRPr="00616019">
        <w:rPr>
          <w:rFonts w:eastAsia="Times New Roman" w:cs="v4.2.0"/>
          <w:highlight w:val="lightGray"/>
          <w:vertAlign w:val="subscript"/>
        </w:rPr>
        <w:t>evaluate</w:t>
      </w:r>
      <w:r w:rsidRPr="00616019">
        <w:rPr>
          <w:rFonts w:eastAsia="Times New Roman" w:cs="v4.2.0"/>
          <w:highlight w:val="lightGray"/>
          <w:vertAlign w:val="subscript"/>
          <w:lang w:eastAsia="zh-CN"/>
        </w:rPr>
        <w:t>, NR_</w:t>
      </w:r>
      <w:r w:rsidRPr="00616019">
        <w:rPr>
          <w:rFonts w:eastAsia="Times New Roman" w:cs="v4.2.0"/>
          <w:highlight w:val="lightGray"/>
          <w:vertAlign w:val="subscript"/>
        </w:rPr>
        <w:t xml:space="preserve"> inter</w:t>
      </w:r>
      <w:r w:rsidRPr="00616019">
        <w:rPr>
          <w:rFonts w:eastAsia="Times New Roman"/>
          <w:highlight w:val="lightGray"/>
        </w:rPr>
        <w:tab/>
        <w:t>See Table 4.2.2.10.3-1 in clause 4.2.2.10</w:t>
      </w:r>
    </w:p>
    <w:p w14:paraId="45691C4C" w14:textId="77777777" w:rsidR="00616019" w:rsidRPr="00616019" w:rsidRDefault="00616019" w:rsidP="00616019">
      <w:pPr>
        <w:ind w:left="568" w:hanging="284"/>
        <w:rPr>
          <w:rFonts w:eastAsia="Times New Roman" w:cs="v4.2.0"/>
          <w:highlight w:val="lightGray"/>
        </w:rPr>
      </w:pPr>
      <w:r w:rsidRPr="00616019">
        <w:rPr>
          <w:rFonts w:eastAsia="Times New Roman"/>
          <w:highlight w:val="lightGray"/>
        </w:rPr>
        <w:t>T</w:t>
      </w:r>
      <w:r w:rsidRPr="00616019">
        <w:rPr>
          <w:rFonts w:eastAsia="Times New Roman"/>
          <w:highlight w:val="lightGray"/>
          <w:vertAlign w:val="subscript"/>
        </w:rPr>
        <w:t>SI</w:t>
      </w:r>
      <w:r w:rsidRPr="00616019">
        <w:rPr>
          <w:rFonts w:eastAsia="Times New Roman" w:cs="v4.2.0"/>
          <w:highlight w:val="lightGray"/>
          <w:vertAlign w:val="subscript"/>
          <w:lang w:eastAsia="zh-CN"/>
        </w:rPr>
        <w:t>-NR</w:t>
      </w:r>
      <w:r w:rsidRPr="00616019">
        <w:rPr>
          <w:rFonts w:eastAsia="Times New Roman"/>
          <w:highlight w:val="lightGray"/>
        </w:rPr>
        <w:tab/>
        <w:t>Maximum repetition period of relevant system info blocks that needs to be received by the UE to camp on a cell; 1280 ms is assumed in this test case.</w:t>
      </w:r>
    </w:p>
    <w:p w14:paraId="6C6F59F0" w14:textId="77777777" w:rsidR="00616019" w:rsidRPr="00616019" w:rsidRDefault="00616019" w:rsidP="00616019">
      <w:pPr>
        <w:rPr>
          <w:rFonts w:eastAsia="SimSun"/>
          <w:highlight w:val="lightGray"/>
          <w:lang w:eastAsia="zh-CN"/>
        </w:rPr>
      </w:pPr>
      <w:r w:rsidRPr="00616019">
        <w:rPr>
          <w:rFonts w:eastAsia="Times New Roman"/>
          <w:highlight w:val="lightGray"/>
        </w:rPr>
        <w:t>This gives a total of 16.64 s</w:t>
      </w:r>
      <w:r w:rsidRPr="00616019">
        <w:rPr>
          <w:rFonts w:eastAsia="Times New Roman"/>
          <w:highlight w:val="lightGray"/>
          <w:lang w:eastAsia="zh-CN"/>
        </w:rPr>
        <w:t xml:space="preserve">, allow </w:t>
      </w:r>
      <w:r w:rsidRPr="00616019">
        <w:rPr>
          <w:rFonts w:eastAsia="Times New Roman"/>
          <w:highlight w:val="lightGray"/>
        </w:rPr>
        <w:t>17 s</w:t>
      </w:r>
      <w:r w:rsidRPr="00616019">
        <w:rPr>
          <w:rFonts w:eastAsia="Times New Roman"/>
          <w:highlight w:val="lightGray"/>
          <w:lang w:eastAsia="zh-CN"/>
        </w:rPr>
        <w:t xml:space="preserve"> </w:t>
      </w:r>
      <w:r w:rsidRPr="00616019">
        <w:rPr>
          <w:rFonts w:eastAsia="Times New Roman"/>
          <w:highlight w:val="lightGray"/>
        </w:rPr>
        <w:t>for the cell re-selection delay to a</w:t>
      </w:r>
      <w:r w:rsidRPr="00616019">
        <w:rPr>
          <w:rFonts w:eastAsia="Times New Roman"/>
          <w:highlight w:val="lightGray"/>
          <w:lang w:eastAsia="zh-CN"/>
        </w:rPr>
        <w:t>n already detected</w:t>
      </w:r>
      <w:r w:rsidRPr="00616019">
        <w:rPr>
          <w:rFonts w:eastAsia="Times New Roman"/>
          <w:highlight w:val="lightGray"/>
        </w:rPr>
        <w:t xml:space="preserve"> lower priority cell</w:t>
      </w:r>
      <w:r w:rsidRPr="00616019">
        <w:rPr>
          <w:rFonts w:eastAsia="Times New Roman"/>
          <w:highlight w:val="lightGray"/>
          <w:lang w:eastAsia="zh-CN"/>
        </w:rPr>
        <w:t xml:space="preserve"> and </w:t>
      </w:r>
      <w:r w:rsidRPr="00616019">
        <w:rPr>
          <w:rFonts w:eastAsia="Times New Roman"/>
          <w:highlight w:val="lightGray"/>
        </w:rPr>
        <w:t>16.64 s</w:t>
      </w:r>
      <w:r w:rsidRPr="00616019">
        <w:rPr>
          <w:rFonts w:eastAsia="Times New Roman"/>
          <w:highlight w:val="lightGray"/>
          <w:lang w:eastAsia="zh-CN"/>
        </w:rPr>
        <w:t xml:space="preserve"> for the cell re-selection delay to an already higher priority cell, which we allow </w:t>
      </w:r>
      <w:r w:rsidRPr="00616019">
        <w:rPr>
          <w:rFonts w:eastAsia="Times New Roman"/>
          <w:highlight w:val="lightGray"/>
        </w:rPr>
        <w:t>17 s</w:t>
      </w:r>
      <w:r w:rsidRPr="00616019">
        <w:rPr>
          <w:rFonts w:eastAsia="Times New Roman"/>
          <w:highlight w:val="lightGray"/>
          <w:lang w:eastAsia="zh-CN"/>
        </w:rPr>
        <w:t xml:space="preserve"> </w:t>
      </w:r>
      <w:r w:rsidRPr="00616019">
        <w:rPr>
          <w:rFonts w:eastAsia="Times New Roman"/>
          <w:highlight w:val="lightGray"/>
        </w:rPr>
        <w:t>for UE fulfilling not-at-cell edge relaxed measurements in the test case.</w:t>
      </w:r>
    </w:p>
    <w:p w14:paraId="1AD5FA7C" w14:textId="1D4B2D3E"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AD5FA7D" w14:textId="77777777" w:rsidR="00687FF6" w:rsidRDefault="00687FF6" w:rsidP="00A873E3">
      <w:pPr>
        <w:overflowPunct/>
        <w:jc w:val="both"/>
        <w:textAlignment w:val="auto"/>
        <w:rPr>
          <w:rFonts w:ascii="Wingdings" w:hAnsi="Wingdings" w:hint="eastAsia"/>
        </w:rPr>
      </w:pPr>
      <w:r w:rsidRPr="00D20715">
        <w:rPr>
          <w:rFonts w:ascii="Arial" w:eastAsia="SimSun" w:hAnsi="Arial"/>
        </w:rPr>
        <w:t xml:space="preserve">The test case has </w:t>
      </w:r>
      <w:r w:rsidR="00A873E3">
        <w:rPr>
          <w:rFonts w:ascii="Arial" w:eastAsia="SimSun" w:hAnsi="Arial"/>
        </w:rPr>
        <w:t>2</w:t>
      </w:r>
      <w:r w:rsidR="000C1392" w:rsidRPr="00D20715">
        <w:rPr>
          <w:rFonts w:ascii="Arial" w:eastAsia="SimSun" w:hAnsi="Arial"/>
        </w:rPr>
        <w:t xml:space="preserve"> time periods: </w:t>
      </w:r>
      <w:r w:rsidR="00A873E3">
        <w:rPr>
          <w:rFonts w:ascii="Arial" w:eastAsia="SimSun" w:hAnsi="Arial"/>
        </w:rPr>
        <w:t xml:space="preserve">T1 </w:t>
      </w:r>
      <w:r w:rsidRPr="00D20715">
        <w:rPr>
          <w:rFonts w:ascii="Arial" w:eastAsia="SimSun" w:hAnsi="Arial"/>
        </w:rPr>
        <w:t>and T</w:t>
      </w:r>
      <w:r w:rsidR="00A873E3">
        <w:rPr>
          <w:rFonts w:ascii="Arial" w:eastAsia="SimSun" w:hAnsi="Arial"/>
        </w:rPr>
        <w:t>2</w:t>
      </w:r>
      <w:r w:rsidRPr="00D20715">
        <w:rPr>
          <w:rFonts w:ascii="Arial" w:eastAsia="SimSun" w:hAnsi="Arial"/>
        </w:rPr>
        <w:t xml:space="preserve">. </w:t>
      </w:r>
    </w:p>
    <w:p w14:paraId="1AD5FA7E"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1AD5FA7F"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v15.3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1AD5FA80" w14:textId="77777777" w:rsidR="00DB2457" w:rsidRPr="00A873E3" w:rsidRDefault="008046EC" w:rsidP="00DC2B89">
      <w:pPr>
        <w:jc w:val="center"/>
        <w:rPr>
          <w:rFonts w:ascii="Arial" w:eastAsia="SimSun" w:hAnsi="Arial"/>
        </w:rPr>
      </w:pPr>
      <w:r w:rsidRPr="00A873E3">
        <w:rPr>
          <w:rFonts w:ascii="Arial" w:eastAsia="SimSun" w:hAnsi="Arial"/>
        </w:rPr>
        <w:t>S</w:t>
      </w:r>
      <w:r w:rsidRPr="00A873E3">
        <w:rPr>
          <w:rFonts w:ascii="Arial" w:eastAsia="SimSun" w:hAnsi="Arial"/>
          <w:vertAlign w:val="subscript"/>
        </w:rPr>
        <w:t>rxlev</w:t>
      </w:r>
      <w:r w:rsidRPr="00A873E3">
        <w:rPr>
          <w:rFonts w:ascii="Arial" w:eastAsia="SimSun" w:hAnsi="Arial"/>
        </w:rPr>
        <w:t xml:space="preserve"> = Q</w:t>
      </w:r>
      <w:r w:rsidRPr="00A873E3">
        <w:rPr>
          <w:rFonts w:ascii="Arial" w:eastAsia="SimSun" w:hAnsi="Arial"/>
          <w:vertAlign w:val="subscript"/>
        </w:rPr>
        <w:t>rxlevmeas</w:t>
      </w:r>
      <w:r w:rsidRPr="00A873E3">
        <w:rPr>
          <w:rFonts w:ascii="Arial" w:eastAsia="SimSun" w:hAnsi="Arial"/>
        </w:rPr>
        <w:t xml:space="preserve"> – (Q</w:t>
      </w:r>
      <w:r w:rsidRPr="00A873E3">
        <w:rPr>
          <w:rFonts w:ascii="Arial" w:eastAsia="SimSun" w:hAnsi="Arial"/>
          <w:vertAlign w:val="subscript"/>
        </w:rPr>
        <w:t>rxlevmin</w:t>
      </w:r>
      <w:r w:rsidRPr="00A873E3">
        <w:rPr>
          <w:rFonts w:ascii="Arial" w:eastAsia="SimSun" w:hAnsi="Arial"/>
        </w:rPr>
        <w:t xml:space="preserve"> + Q</w:t>
      </w:r>
      <w:r w:rsidRPr="00A873E3">
        <w:rPr>
          <w:rFonts w:ascii="Arial" w:eastAsia="SimSun" w:hAnsi="Arial"/>
          <w:vertAlign w:val="subscript"/>
        </w:rPr>
        <w:t>rxlevminoffset</w:t>
      </w:r>
      <w:r w:rsidRPr="00A873E3">
        <w:rPr>
          <w:rFonts w:ascii="Arial" w:eastAsia="SimSun" w:hAnsi="Arial"/>
        </w:rPr>
        <w:t xml:space="preserve"> )</w:t>
      </w:r>
      <w:r w:rsidR="00DC2B89">
        <w:rPr>
          <w:rFonts w:ascii="Arial" w:eastAsia="SimSun" w:hAnsi="Arial"/>
        </w:rPr>
        <w:t xml:space="preserve"> </w:t>
      </w:r>
      <w:r w:rsidRPr="00A873E3">
        <w:rPr>
          <w:rFonts w:ascii="Arial" w:eastAsia="SimSun" w:hAnsi="Arial"/>
        </w:rPr>
        <w:t>– P</w:t>
      </w:r>
      <w:r w:rsidRPr="00A873E3">
        <w:rPr>
          <w:rFonts w:ascii="Arial" w:eastAsia="SimSun" w:hAnsi="Arial"/>
          <w:vertAlign w:val="subscript"/>
        </w:rPr>
        <w:t>compensation</w:t>
      </w:r>
      <w:r w:rsidRPr="00A873E3">
        <w:rPr>
          <w:rFonts w:ascii="Arial" w:eastAsia="SimSun" w:hAnsi="Arial"/>
        </w:rPr>
        <w:t xml:space="preserve"> - Q</w:t>
      </w:r>
      <w:r w:rsidRPr="00A873E3">
        <w:rPr>
          <w:rFonts w:ascii="Arial" w:eastAsia="SimSun" w:hAnsi="Arial"/>
          <w:vertAlign w:val="subscript"/>
        </w:rPr>
        <w:t>offsettemp</w:t>
      </w:r>
    </w:p>
    <w:p w14:paraId="1AD5FA81"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1AD5FA82"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rxlev</w:t>
      </w:r>
      <w:r w:rsidRPr="00DC2B89">
        <w:rPr>
          <w:rFonts w:ascii="Arial" w:eastAsia="SimSun" w:hAnsi="Arial"/>
        </w:rPr>
        <w:t xml:space="preserve"> </w:t>
      </w:r>
      <w:r w:rsidR="007B3251" w:rsidRPr="00DC2B89">
        <w:rPr>
          <w:rFonts w:ascii="Arial" w:eastAsia="SimSun" w:hAnsi="Arial"/>
        </w:rPr>
        <w:t>is ev</w:t>
      </w:r>
      <w:r w:rsidR="00A873E3" w:rsidRPr="00DC2B89">
        <w:rPr>
          <w:rFonts w:ascii="Arial" w:eastAsia="SimSun" w:hAnsi="Arial"/>
        </w:rPr>
        <w:t>aluated for each cell at T1 and T2.</w:t>
      </w:r>
    </w:p>
    <w:p w14:paraId="1AD5FA83" w14:textId="600C86E3"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lastRenderedPageBreak/>
        <w:t>Q</w:t>
      </w:r>
      <w:r w:rsidRPr="00DC2B89">
        <w:rPr>
          <w:rFonts w:ascii="Arial" w:eastAsia="SimSun" w:hAnsi="Arial"/>
          <w:vertAlign w:val="subscript"/>
        </w:rPr>
        <w:t>rxlevmeas</w:t>
      </w:r>
      <w:r w:rsidRPr="00DC2B89">
        <w:rPr>
          <w:rFonts w:ascii="Arial" w:eastAsia="SimSun" w:hAnsi="Arial"/>
        </w:rPr>
        <w:t xml:space="preserve"> </w:t>
      </w:r>
      <w:r w:rsidR="00DB2457" w:rsidRPr="00DC2B89">
        <w:rPr>
          <w:rFonts w:ascii="Arial" w:eastAsia="SimSun" w:hAnsi="Arial"/>
        </w:rPr>
        <w:t xml:space="preserve">is the </w:t>
      </w:r>
      <w:r w:rsidR="00675AB4" w:rsidRPr="00DC2B89">
        <w:rPr>
          <w:rFonts w:ascii="Arial" w:eastAsia="SimSun" w:hAnsi="Arial"/>
        </w:rPr>
        <w:t>Measured cell RX level value (</w:t>
      </w:r>
      <w:r w:rsidR="008C1827" w:rsidRPr="00DC2B89">
        <w:rPr>
          <w:rFonts w:ascii="Arial" w:eastAsia="SimSun" w:hAnsi="Arial"/>
        </w:rPr>
        <w:t>SS-RSRP</w:t>
      </w:r>
      <w:r w:rsidR="00675AB4" w:rsidRPr="00DC2B89">
        <w:rPr>
          <w:rFonts w:ascii="Arial" w:eastAsia="SimSun" w:hAnsi="Arial"/>
        </w:rPr>
        <w:t>)</w:t>
      </w:r>
      <w:r w:rsidR="003E1529" w:rsidRPr="00DC2B89">
        <w:rPr>
          <w:rFonts w:ascii="Arial" w:eastAsia="SimSun" w:hAnsi="Arial"/>
        </w:rPr>
        <w:t xml:space="preserve"> as given in table</w:t>
      </w:r>
      <w:r w:rsidR="00675AB4" w:rsidRPr="00DC2B89">
        <w:rPr>
          <w:rFonts w:ascii="Arial" w:eastAsia="SimSun" w:hAnsi="Arial"/>
        </w:rPr>
        <w:t xml:space="preserve"> </w:t>
      </w:r>
      <w:r w:rsidR="00640CEB" w:rsidRPr="00640CEB">
        <w:rPr>
          <w:rFonts w:ascii="Arial" w:eastAsia="SimSun" w:hAnsi="Arial"/>
        </w:rPr>
        <w:t>A.14.1.10.2-3</w:t>
      </w:r>
    </w:p>
    <w:p w14:paraId="1AD5FA84" w14:textId="3301D27D"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w:t>
      </w:r>
      <w:r w:rsidRPr="00DC2B89">
        <w:rPr>
          <w:rFonts w:ascii="Arial" w:eastAsia="SimSun" w:hAnsi="Arial"/>
        </w:rPr>
        <w:t xml:space="preserve"> </w:t>
      </w:r>
      <w:r w:rsidR="003E1529" w:rsidRPr="00DC2B89">
        <w:rPr>
          <w:rFonts w:ascii="Arial" w:eastAsia="SimSun" w:hAnsi="Arial"/>
        </w:rPr>
        <w:t>is -140dBm under Config 1 as given in table</w:t>
      </w:r>
      <w:r w:rsidR="007B3251" w:rsidRPr="00DC2B89">
        <w:rPr>
          <w:rFonts w:ascii="Arial" w:eastAsia="SimSun" w:hAnsi="Arial"/>
        </w:rPr>
        <w:t xml:space="preserve"> </w:t>
      </w:r>
      <w:r w:rsidR="003E1529" w:rsidRPr="00DC2B89">
        <w:rPr>
          <w:rFonts w:ascii="Arial" w:eastAsia="SimSun" w:hAnsi="Arial"/>
        </w:rPr>
        <w:t xml:space="preserve">table </w:t>
      </w:r>
      <w:r w:rsidR="00640CEB" w:rsidRPr="00640CEB">
        <w:rPr>
          <w:rFonts w:ascii="Arial" w:eastAsia="SimSun" w:hAnsi="Arial"/>
        </w:rPr>
        <w:t>A.14.1.10.2-3</w:t>
      </w:r>
      <w:r w:rsidR="003E1529" w:rsidRPr="00DC2B89">
        <w:rPr>
          <w:rFonts w:ascii="Arial" w:eastAsia="SimSun" w:hAnsi="Arial"/>
        </w:rPr>
        <w:t>.</w:t>
      </w:r>
    </w:p>
    <w:p w14:paraId="1AD5FA85"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rxlevminoffset</w:t>
      </w:r>
      <w:r w:rsidRPr="00DC2B89">
        <w:rPr>
          <w:rFonts w:ascii="Arial" w:eastAsia="SimSun" w:hAnsi="Arial"/>
        </w:rPr>
        <w:t xml:space="preserve"> </w:t>
      </w:r>
      <w:r w:rsidR="007B3251" w:rsidRPr="00DC2B89">
        <w:rPr>
          <w:rFonts w:ascii="Arial" w:eastAsia="SimSun" w:hAnsi="Arial"/>
        </w:rPr>
        <w:t>is only</w:t>
      </w:r>
      <w:r w:rsidR="00AE0FEA" w:rsidRPr="00DC2B89">
        <w:rPr>
          <w:rFonts w:ascii="Arial" w:eastAsia="SimSun" w:hAnsi="Arial"/>
        </w:rPr>
        <w:t xml:space="preserve"> taken into account as a result of a periodic search for a higher priority PLMN while camped normally in a VPLMN, and is therefore not applicable here.</w:t>
      </w:r>
    </w:p>
    <w:p w14:paraId="1AD5FA86" w14:textId="379B7221"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P</w:t>
      </w:r>
      <w:r w:rsidRPr="00DC2B89">
        <w:rPr>
          <w:rFonts w:ascii="Arial" w:eastAsia="SimSun" w:hAnsi="Arial"/>
          <w:vertAlign w:val="subscript"/>
        </w:rPr>
        <w:t>compensation</w:t>
      </w:r>
      <w:r w:rsidRPr="00DC2B89">
        <w:rPr>
          <w:rFonts w:ascii="Arial" w:eastAsia="SimSun" w:hAnsi="Arial"/>
        </w:rPr>
        <w:t xml:space="preserve"> </w:t>
      </w:r>
      <w:r w:rsidR="00AE0FEA" w:rsidRPr="00DC2B89">
        <w:rPr>
          <w:rFonts w:ascii="Arial" w:eastAsia="SimSun" w:hAnsi="Arial"/>
        </w:rPr>
        <w:t>=</w:t>
      </w:r>
      <w:r w:rsidR="003E1529" w:rsidRPr="00DC2B89">
        <w:rPr>
          <w:rFonts w:ascii="Arial" w:eastAsia="SimSun" w:hAnsi="Arial"/>
        </w:rPr>
        <w:t xml:space="preserve"> </w:t>
      </w:r>
      <w:r w:rsidR="00AE0FEA" w:rsidRPr="00DC2B89">
        <w:rPr>
          <w:rFonts w:ascii="Arial" w:eastAsia="SimSun" w:hAnsi="Arial"/>
        </w:rPr>
        <w:t xml:space="preserve">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40CEB" w:rsidRPr="00640CEB">
        <w:rPr>
          <w:rFonts w:ascii="Arial" w:eastAsia="SimSun" w:hAnsi="Arial"/>
        </w:rPr>
        <w:t>A.14.1.10.2-3</w:t>
      </w:r>
      <w:r w:rsidR="003B3282" w:rsidRPr="00DC2B89">
        <w:rPr>
          <w:rFonts w:ascii="Arial" w:eastAsia="SimSun" w:hAnsi="Arial"/>
        </w:rPr>
        <w:t xml:space="preserve">. </w:t>
      </w:r>
    </w:p>
    <w:p w14:paraId="1AD5FA87" w14:textId="0FD08E1F" w:rsidR="003E1529" w:rsidRP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offsettemp</w:t>
      </w:r>
      <w:r w:rsidRPr="00DC2B89">
        <w:rPr>
          <w:rFonts w:ascii="Arial" w:eastAsia="SimSun" w:hAnsi="Arial"/>
        </w:rPr>
        <w:t xml:space="preserve"> </w:t>
      </w:r>
      <w:r w:rsidR="003E1529" w:rsidRPr="00DC2B89">
        <w:rPr>
          <w:rFonts w:ascii="Arial" w:eastAsia="SimSun" w:hAnsi="Arial"/>
        </w:rPr>
        <w:t xml:space="preserve">= 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40CEB" w:rsidRPr="00640CEB">
        <w:rPr>
          <w:rFonts w:ascii="Arial" w:eastAsia="SimSun" w:hAnsi="Arial"/>
        </w:rPr>
        <w:t>A.14.1.10.2-3</w:t>
      </w:r>
      <w:r w:rsidR="003E1529" w:rsidRPr="00DC2B89">
        <w:rPr>
          <w:rFonts w:ascii="Arial" w:eastAsia="SimSun" w:hAnsi="Arial"/>
        </w:rPr>
        <w:t xml:space="preserve">. </w:t>
      </w:r>
    </w:p>
    <w:p w14:paraId="1AD5FA88"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1AD5FA89" w14:textId="77777777" w:rsidR="00BE535F" w:rsidRPr="00D20715" w:rsidRDefault="00BE535F" w:rsidP="00DC2B89">
      <w:pPr>
        <w:overflowPunct/>
        <w:jc w:val="center"/>
        <w:textAlignment w:val="auto"/>
        <w:rPr>
          <w:rFonts w:ascii="Arial" w:eastAsia="SimSun" w:hAnsi="Arial"/>
        </w:rPr>
      </w:pPr>
      <w:r w:rsidRPr="00D20715">
        <w:rPr>
          <w:rFonts w:ascii="Arial" w:eastAsia="SimSun" w:hAnsi="Arial"/>
        </w:rPr>
        <w:t>S</w:t>
      </w:r>
      <w:r w:rsidRPr="00A873E3">
        <w:rPr>
          <w:rFonts w:ascii="Arial" w:eastAsia="SimSun" w:hAnsi="Arial"/>
          <w:vertAlign w:val="subscript"/>
        </w:rPr>
        <w:t>r</w:t>
      </w:r>
      <w:r w:rsidR="0036719E" w:rsidRPr="00A873E3">
        <w:rPr>
          <w:rFonts w:ascii="Arial" w:eastAsia="SimSun" w:hAnsi="Arial"/>
          <w:vertAlign w:val="subscript"/>
        </w:rPr>
        <w:t>xlev</w:t>
      </w:r>
      <w:r w:rsidR="0036719E" w:rsidRPr="00D20715">
        <w:rPr>
          <w:rFonts w:ascii="Arial" w:eastAsia="SimSun" w:hAnsi="Arial"/>
        </w:rPr>
        <w:t xml:space="preserve"> = Q</w:t>
      </w:r>
      <w:r w:rsidR="0036719E" w:rsidRPr="00A873E3">
        <w:rPr>
          <w:rFonts w:ascii="Arial" w:eastAsia="SimSun" w:hAnsi="Arial"/>
          <w:vertAlign w:val="subscript"/>
        </w:rPr>
        <w:t>rxlevmeas</w:t>
      </w:r>
      <w:r w:rsidR="00DC2B89">
        <w:rPr>
          <w:rFonts w:ascii="Arial" w:eastAsia="SimSun" w:hAnsi="Arial"/>
        </w:rPr>
        <w:t xml:space="preserve"> – </w:t>
      </w:r>
      <w:r w:rsidR="0036719E" w:rsidRPr="00D20715">
        <w:rPr>
          <w:rFonts w:ascii="Arial" w:eastAsia="SimSun" w:hAnsi="Arial"/>
        </w:rPr>
        <w:t>Q</w:t>
      </w:r>
      <w:r w:rsidR="0036719E" w:rsidRPr="00A873E3">
        <w:rPr>
          <w:rFonts w:ascii="Arial" w:eastAsia="SimSun" w:hAnsi="Arial"/>
          <w:vertAlign w:val="subscript"/>
        </w:rPr>
        <w:t>rxlevmin</w:t>
      </w:r>
    </w:p>
    <w:p w14:paraId="1AD5FA8A"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1AD5FA8B" w14:textId="77777777" w:rsidR="00DC2B89" w:rsidRDefault="00DC2B89" w:rsidP="00D2071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1AD5FA8C" w14:textId="595517BF"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 xml:space="preserve">X, HighP </w:t>
      </w:r>
      <w:r w:rsidRPr="00DC2B89">
        <w:rPr>
          <w:rFonts w:ascii="Arial" w:eastAsia="SimSun" w:hAnsi="Arial" w:hint="eastAsia"/>
          <w:lang w:eastAsia="zh-CN"/>
        </w:rPr>
        <w:t>=</w:t>
      </w:r>
      <w:r w:rsidRPr="00DC2B89">
        <w:rPr>
          <w:rFonts w:ascii="Arial" w:eastAsia="SimSun" w:hAnsi="Arial"/>
          <w:lang w:eastAsia="zh-CN"/>
        </w:rPr>
        <w:t xml:space="preserve"> 48 dB according to 38.133 Table </w:t>
      </w:r>
      <w:r w:rsidR="00640CEB" w:rsidRPr="00640CEB">
        <w:rPr>
          <w:rFonts w:ascii="Arial" w:eastAsia="SimSun" w:hAnsi="Arial"/>
        </w:rPr>
        <w:t>A.14.1.10.2-3</w:t>
      </w:r>
      <w:r w:rsidRPr="00DC2B89">
        <w:rPr>
          <w:rFonts w:ascii="Arial" w:eastAsia="SimSun" w:hAnsi="Arial"/>
          <w:lang w:eastAsia="zh-CN"/>
        </w:rPr>
        <w:t>.</w:t>
      </w:r>
    </w:p>
    <w:p w14:paraId="1AD5FA8D" w14:textId="3EFAD159"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X, LowP</w:t>
      </w:r>
      <w:r w:rsidRPr="00DC2B89">
        <w:rPr>
          <w:rFonts w:ascii="Arial" w:eastAsia="SimSun" w:hAnsi="Arial"/>
        </w:rPr>
        <w:t xml:space="preserve"> = 50 dB </w:t>
      </w:r>
      <w:r w:rsidRPr="00DC2B89">
        <w:rPr>
          <w:rFonts w:ascii="Arial" w:eastAsia="SimSun" w:hAnsi="Arial"/>
          <w:lang w:eastAsia="zh-CN"/>
        </w:rPr>
        <w:t xml:space="preserve">according to 38.133 Table </w:t>
      </w:r>
      <w:r w:rsidR="00640CEB" w:rsidRPr="00640CEB">
        <w:rPr>
          <w:rFonts w:ascii="Arial" w:eastAsia="SimSun" w:hAnsi="Arial"/>
        </w:rPr>
        <w:t>A.14.1.10.2-3</w:t>
      </w:r>
      <w:r w:rsidRPr="00DC2B89">
        <w:rPr>
          <w:rFonts w:ascii="Arial" w:eastAsia="SimSun" w:hAnsi="Arial"/>
          <w:lang w:eastAsia="zh-CN"/>
        </w:rPr>
        <w:t>.</w:t>
      </w:r>
    </w:p>
    <w:p w14:paraId="1AD5FA8E" w14:textId="63C7001B"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Serving, LowP</w:t>
      </w:r>
      <w:r w:rsidRPr="00DC2B89">
        <w:rPr>
          <w:rFonts w:ascii="Arial" w:eastAsia="SimSun" w:hAnsi="Arial"/>
        </w:rPr>
        <w:t xml:space="preserve"> = 44 dB </w:t>
      </w:r>
      <w:r w:rsidRPr="00DC2B89">
        <w:rPr>
          <w:rFonts w:ascii="Arial" w:eastAsia="SimSun" w:hAnsi="Arial"/>
          <w:lang w:eastAsia="zh-CN"/>
        </w:rPr>
        <w:t xml:space="preserve">according to 38.133 Table </w:t>
      </w:r>
      <w:r w:rsidR="00640CEB" w:rsidRPr="00640CEB">
        <w:rPr>
          <w:rFonts w:ascii="Arial" w:eastAsia="SimSun" w:hAnsi="Arial"/>
        </w:rPr>
        <w:t>A.14.1.10.2-3</w:t>
      </w:r>
      <w:r w:rsidRPr="00DC2B89">
        <w:rPr>
          <w:rFonts w:ascii="Arial" w:eastAsia="SimSun" w:hAnsi="Arial"/>
          <w:lang w:eastAsia="zh-CN"/>
        </w:rPr>
        <w:t>.</w:t>
      </w:r>
    </w:p>
    <w:p w14:paraId="1AD5FA8F" w14:textId="3571985F"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nonIntraSearchP</w:t>
      </w:r>
      <w:r w:rsidRPr="00DC2B89">
        <w:rPr>
          <w:rFonts w:ascii="Arial" w:eastAsia="SimSun" w:hAnsi="Arial"/>
        </w:rPr>
        <w:t xml:space="preserve"> is not configured according to </w:t>
      </w:r>
      <w:r w:rsidRPr="00DC2B89">
        <w:rPr>
          <w:rFonts w:ascii="Arial" w:eastAsia="SimSun" w:hAnsi="Arial"/>
          <w:lang w:eastAsia="zh-CN"/>
        </w:rPr>
        <w:t xml:space="preserve">38.133 Table </w:t>
      </w:r>
      <w:r w:rsidR="00640CEB" w:rsidRPr="00640CEB">
        <w:rPr>
          <w:rFonts w:ascii="Arial" w:eastAsia="SimSun" w:hAnsi="Arial"/>
        </w:rPr>
        <w:t>A.14.1.10.2-3</w:t>
      </w:r>
      <w:r w:rsidRPr="00DC2B89">
        <w:rPr>
          <w:rFonts w:ascii="Arial" w:eastAsia="SimSun" w:hAnsi="Arial"/>
          <w:lang w:eastAsia="zh-CN"/>
        </w:rPr>
        <w:t>. So UE shall use the default value of infinity</w:t>
      </w:r>
      <w:r>
        <w:rPr>
          <w:rFonts w:ascii="Arial" w:eastAsia="SimSun" w:hAnsi="Arial"/>
          <w:lang w:eastAsia="zh-CN"/>
        </w:rPr>
        <w:t>.</w:t>
      </w:r>
    </w:p>
    <w:p w14:paraId="1AD5FA90" w14:textId="35A61878" w:rsidR="00DC2B89" w:rsidRPr="00DC2B89" w:rsidRDefault="00DC2B89" w:rsidP="009E43C3">
      <w:pPr>
        <w:pStyle w:val="ListParagraph"/>
        <w:numPr>
          <w:ilvl w:val="0"/>
          <w:numId w:val="20"/>
        </w:numPr>
        <w:ind w:firstLineChars="0"/>
        <w:rPr>
          <w:rFonts w:ascii="Arial" w:eastAsia="SimSun" w:hAnsi="Arial"/>
        </w:rPr>
      </w:pPr>
      <w:r w:rsidRPr="00DC2B89">
        <w:rPr>
          <w:rFonts w:ascii="Arial" w:eastAsia="SimSun" w:hAnsi="Arial"/>
        </w:rPr>
        <w:t>S</w:t>
      </w:r>
      <w:r w:rsidR="009E43C3" w:rsidRPr="009E43C3">
        <w:rPr>
          <w:rFonts w:ascii="Arial" w:eastAsia="SimSun" w:hAnsi="Arial"/>
          <w:vertAlign w:val="subscript"/>
        </w:rPr>
        <w:t>SearchThresholdP</w:t>
      </w:r>
      <w:r w:rsidRPr="00DC2B89">
        <w:rPr>
          <w:rFonts w:ascii="Arial" w:eastAsia="SimSun" w:hAnsi="Arial"/>
        </w:rPr>
        <w:t xml:space="preserve"> = </w:t>
      </w:r>
      <w:r w:rsidR="008370B2">
        <w:rPr>
          <w:rFonts w:ascii="Arial" w:eastAsia="SimSun" w:hAnsi="Arial"/>
        </w:rPr>
        <w:t>50</w:t>
      </w:r>
      <w:r>
        <w:rPr>
          <w:rFonts w:ascii="Arial" w:eastAsia="SimSun" w:hAnsi="Arial"/>
        </w:rPr>
        <w:t xml:space="preserve"> dB according to 38.133 Table </w:t>
      </w:r>
      <w:r w:rsidR="00640CEB" w:rsidRPr="00640CEB">
        <w:rPr>
          <w:rFonts w:ascii="Arial" w:eastAsia="SimSun" w:hAnsi="Arial"/>
        </w:rPr>
        <w:t>A.14.1.10.2-3</w:t>
      </w:r>
      <w:r>
        <w:rPr>
          <w:rFonts w:ascii="Arial" w:eastAsia="SimSun" w:hAnsi="Arial"/>
          <w:lang w:eastAsia="zh-CN"/>
        </w:rPr>
        <w:t>.</w:t>
      </w:r>
    </w:p>
    <w:p w14:paraId="1AD5FA91"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v15.3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1AD5FA92"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1AD5FA93" w14:textId="77777777" w:rsidR="003E1529" w:rsidRPr="003E1529" w:rsidRDefault="003E1529" w:rsidP="003E1529">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1AD5FA94"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1AD5FA95" w14:textId="77777777" w:rsidR="003E1529" w:rsidRPr="003E1529" w:rsidRDefault="003E1529" w:rsidP="003E1529">
      <w:pPr>
        <w:rPr>
          <w:highlight w:val="lightGray"/>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1AD5FA96"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1AD5FA97" w14:textId="77777777" w:rsidR="003E1529" w:rsidRPr="003E1529" w:rsidRDefault="003E1529" w:rsidP="003E1529">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1AD5FA98" w14:textId="77777777"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1AD5FA99" w14:textId="77777777" w:rsidR="003E1529" w:rsidRDefault="003E1529" w:rsidP="003E1529">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1AD5FA9A" w14:textId="77777777" w:rsidR="009E43C3" w:rsidRPr="009E43C3" w:rsidRDefault="009E43C3" w:rsidP="009E43C3">
      <w:pPr>
        <w:rPr>
          <w:b/>
          <w:highlight w:val="lightGray"/>
        </w:rPr>
      </w:pPr>
      <w:r w:rsidRPr="009E43C3">
        <w:rPr>
          <w:b/>
          <w:highlight w:val="lightGray"/>
        </w:rPr>
        <w:t>S</w:t>
      </w:r>
      <w:r w:rsidRPr="009E43C3">
        <w:rPr>
          <w:b/>
          <w:highlight w:val="lightGray"/>
          <w:vertAlign w:val="subscript"/>
        </w:rPr>
        <w:t>SearchThresholdP</w:t>
      </w:r>
    </w:p>
    <w:p w14:paraId="1AD5FA9B" w14:textId="77777777" w:rsidR="009E43C3" w:rsidRPr="00E243F6" w:rsidRDefault="009E43C3" w:rsidP="009E43C3">
      <w:r w:rsidRPr="009E43C3">
        <w:rPr>
          <w:highlight w:val="lightGray"/>
        </w:rPr>
        <w:t>This specifies the Srxlev threshold (in dB) for relaxed measurement.</w:t>
      </w:r>
    </w:p>
    <w:p w14:paraId="1AD5FA9C" w14:textId="77777777" w:rsidR="00FF6D40" w:rsidRPr="00D20715" w:rsidRDefault="00A873E3" w:rsidP="003E1529">
      <w:pPr>
        <w:rPr>
          <w:rFonts w:ascii="Arial" w:eastAsia="SimSun" w:hAnsi="Arial"/>
        </w:rPr>
      </w:pPr>
      <w:r>
        <w:rPr>
          <w:rFonts w:ascii="Arial" w:eastAsia="SimSun" w:hAnsi="Arial"/>
        </w:rPr>
        <w:t>D</w:t>
      </w:r>
      <w:r w:rsidR="00FF6D40" w:rsidRPr="00D20715">
        <w:rPr>
          <w:rFonts w:ascii="Arial" w:eastAsia="SimSun" w:hAnsi="Arial"/>
        </w:rPr>
        <w:t>etail</w:t>
      </w:r>
      <w:r>
        <w:rPr>
          <w:rFonts w:ascii="Arial" w:eastAsia="SimSun" w:hAnsi="Arial"/>
        </w:rPr>
        <w:t>s</w:t>
      </w:r>
      <w:r w:rsidR="00FF6D40" w:rsidRPr="00D20715">
        <w:rPr>
          <w:rFonts w:ascii="Arial" w:eastAsia="SimSun" w:hAnsi="Arial"/>
        </w:rPr>
        <w:t xml:space="preserve"> about </w:t>
      </w:r>
      <w:r w:rsidR="003E1529" w:rsidRPr="00D20715">
        <w:rPr>
          <w:rFonts w:ascii="Arial" w:eastAsia="SimSun" w:hAnsi="Arial"/>
        </w:rPr>
        <w:t>S</w:t>
      </w:r>
      <w:r w:rsidR="003E1529" w:rsidRPr="00A873E3">
        <w:rPr>
          <w:rFonts w:ascii="Arial" w:eastAsia="SimSun" w:hAnsi="Arial"/>
          <w:vertAlign w:val="subscript"/>
        </w:rPr>
        <w:t>nonIntraSearchP</w:t>
      </w:r>
      <w:r w:rsidR="003E1529" w:rsidRPr="00D20715">
        <w:rPr>
          <w:rFonts w:ascii="Arial" w:eastAsia="SimSun" w:hAnsi="Arial"/>
        </w:rPr>
        <w:t xml:space="preserve"> is given in TS 38</w:t>
      </w:r>
      <w:r w:rsidR="00CB655B" w:rsidRPr="00D20715">
        <w:rPr>
          <w:rFonts w:ascii="Arial" w:eastAsia="SimSun" w:hAnsi="Arial"/>
        </w:rPr>
        <w:t>.</w:t>
      </w:r>
      <w:r>
        <w:rPr>
          <w:rFonts w:ascii="Arial" w:eastAsia="SimSun" w:hAnsi="Arial"/>
        </w:rPr>
        <w:t>304</w:t>
      </w:r>
      <w:r w:rsidR="00FF6D40" w:rsidRPr="00D20715">
        <w:rPr>
          <w:rFonts w:ascii="Arial" w:eastAsia="SimSun" w:hAnsi="Arial"/>
        </w:rPr>
        <w:t xml:space="preserve"> clause </w:t>
      </w:r>
      <w:r>
        <w:rPr>
          <w:rFonts w:ascii="Arial" w:eastAsia="SimSun" w:hAnsi="Arial"/>
        </w:rPr>
        <w:t>5.2.4.2</w:t>
      </w:r>
      <w:r w:rsidR="00FF6D40" w:rsidRPr="00D20715">
        <w:rPr>
          <w:rFonts w:ascii="Arial" w:eastAsia="SimSun" w:hAnsi="Arial"/>
        </w:rPr>
        <w:t>:</w:t>
      </w:r>
    </w:p>
    <w:p w14:paraId="1AD5FA9D" w14:textId="77777777" w:rsidR="00A873E3" w:rsidRPr="00A873E3" w:rsidRDefault="00A873E3" w:rsidP="00A873E3">
      <w:pPr>
        <w:keepNext/>
        <w:keepLines/>
        <w:spacing w:before="120"/>
        <w:ind w:left="1418" w:hanging="1418"/>
        <w:outlineLvl w:val="3"/>
        <w:rPr>
          <w:rFonts w:ascii="Arial" w:eastAsia="SimSun"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SimSun" w:hAnsi="Arial"/>
          <w:sz w:val="24"/>
          <w:lang w:eastAsia="ja-JP"/>
        </w:rPr>
        <w:t>5.2.4.2</w:t>
      </w:r>
      <w:r w:rsidRPr="00A873E3">
        <w:rPr>
          <w:rFonts w:ascii="Arial" w:eastAsia="SimSun" w:hAnsi="Arial"/>
          <w:sz w:val="24"/>
          <w:lang w:eastAsia="ja-JP"/>
        </w:rPr>
        <w:tab/>
        <w:t>Measurement rules for cell re-selection</w:t>
      </w:r>
      <w:bookmarkEnd w:id="4"/>
      <w:bookmarkEnd w:id="5"/>
      <w:bookmarkEnd w:id="6"/>
      <w:bookmarkEnd w:id="7"/>
      <w:bookmarkEnd w:id="8"/>
    </w:p>
    <w:p w14:paraId="1AD5FA9E" w14:textId="77777777" w:rsidR="00A873E3" w:rsidRPr="00A873E3" w:rsidRDefault="00A873E3" w:rsidP="00A873E3">
      <w:pPr>
        <w:rPr>
          <w:rFonts w:eastAsia="SimSun"/>
          <w:highlight w:val="lightGray"/>
          <w:lang w:eastAsia="ja-JP"/>
        </w:rPr>
      </w:pPr>
      <w:r w:rsidRPr="00A873E3">
        <w:rPr>
          <w:rFonts w:eastAsia="SimSun"/>
          <w:highlight w:val="lightGray"/>
          <w:lang w:eastAsia="ja-JP"/>
        </w:rPr>
        <w:t>Following rules are used by the UE to limit needed measurements:</w:t>
      </w:r>
    </w:p>
    <w:p w14:paraId="1AD5FA9F"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If the serving cell fulfils Srxlev</w:t>
      </w:r>
      <w:r w:rsidRPr="00A873E3">
        <w:rPr>
          <w:rFonts w:eastAsia="SimSun"/>
          <w:highlight w:val="lightGray"/>
          <w:vertAlign w:val="subscript"/>
          <w:lang w:eastAsia="ja-JP"/>
        </w:rPr>
        <w:t xml:space="preserve"> </w:t>
      </w:r>
      <w:r w:rsidRPr="00A873E3">
        <w:rPr>
          <w:rFonts w:eastAsia="SimSun"/>
          <w:highlight w:val="lightGray"/>
          <w:lang w:eastAsia="ja-JP"/>
        </w:rPr>
        <w:t>&gt; S</w:t>
      </w:r>
      <w:r w:rsidRPr="00A873E3">
        <w:rPr>
          <w:rFonts w:eastAsia="SimSun"/>
          <w:highlight w:val="lightGray"/>
          <w:vertAlign w:val="subscript"/>
          <w:lang w:eastAsia="ja-JP"/>
        </w:rPr>
        <w:t>IntraSearchP</w:t>
      </w:r>
      <w:r w:rsidRPr="00A873E3">
        <w:rPr>
          <w:rFonts w:eastAsia="SimSun"/>
          <w:highlight w:val="lightGray"/>
          <w:lang w:eastAsia="ja-JP"/>
        </w:rPr>
        <w:t xml:space="preserve"> and Squal &gt; S</w:t>
      </w:r>
      <w:r w:rsidRPr="00A873E3">
        <w:rPr>
          <w:rFonts w:eastAsia="SimSun"/>
          <w:highlight w:val="lightGray"/>
          <w:vertAlign w:val="subscript"/>
          <w:lang w:eastAsia="ja-JP"/>
        </w:rPr>
        <w:t>IntraSearchQ</w:t>
      </w:r>
      <w:r w:rsidRPr="00A873E3">
        <w:rPr>
          <w:rFonts w:eastAsia="SimSun"/>
          <w:highlight w:val="lightGray"/>
          <w:lang w:eastAsia="ja-JP"/>
        </w:rPr>
        <w:t>, the UE may choose not to perform intra-frequency measurements.</w:t>
      </w:r>
    </w:p>
    <w:p w14:paraId="1AD5FAA0"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1AD5FAA1"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zh-CN"/>
        </w:rPr>
        <w:lastRenderedPageBreak/>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1AD5FAA2" w14:textId="77777777" w:rsidR="00A873E3" w:rsidRPr="00A873E3" w:rsidRDefault="00A873E3" w:rsidP="00A873E3">
      <w:pPr>
        <w:ind w:left="851"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1AD5FAA3" w14:textId="77777777" w:rsidR="00A873E3" w:rsidRPr="00A873E3" w:rsidRDefault="00A873E3" w:rsidP="00A873E3">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1AD5FAA4"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If the serving cell fulfils Srxlev &gt; S</w:t>
      </w:r>
      <w:r w:rsidRPr="00A873E3">
        <w:rPr>
          <w:rFonts w:eastAsia="SimSun"/>
          <w:highlight w:val="yellow"/>
          <w:vertAlign w:val="subscript"/>
          <w:lang w:eastAsia="ja-JP"/>
        </w:rPr>
        <w:t>nonIntraSearchP</w:t>
      </w:r>
      <w:r w:rsidRPr="00A873E3">
        <w:rPr>
          <w:rFonts w:eastAsia="SimSun"/>
          <w:highlight w:val="yellow"/>
          <w:lang w:eastAsia="ja-JP"/>
        </w:rPr>
        <w:t xml:space="preserve"> and Squal &gt; S</w:t>
      </w:r>
      <w:r w:rsidRPr="00A873E3">
        <w:rPr>
          <w:rFonts w:eastAsia="SimSun"/>
          <w:highlight w:val="yellow"/>
          <w:vertAlign w:val="subscript"/>
          <w:lang w:eastAsia="ja-JP"/>
        </w:rPr>
        <w:t>nonIntraSearchQ</w:t>
      </w:r>
      <w:r w:rsidRPr="00A873E3">
        <w:rPr>
          <w:rFonts w:eastAsia="SimSun"/>
          <w:highlight w:val="yellow"/>
          <w:lang w:eastAsia="ja-JP"/>
        </w:rPr>
        <w:t>, the UE may choose not to perform measurements of NR inter-frequency cells of equal or lower priority, or inter-RAT frequency cells of lower priority;</w:t>
      </w:r>
    </w:p>
    <w:p w14:paraId="1AD5FAA5"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1AD5FAA6" w14:textId="77777777" w:rsidR="00A873E3" w:rsidRDefault="00A873E3" w:rsidP="00A873E3">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r w:rsidRPr="00A873E3">
        <w:rPr>
          <w:rFonts w:eastAsia="SimSun"/>
          <w:i/>
          <w:highlight w:val="lightGray"/>
          <w:lang w:eastAsia="ja-JP"/>
        </w:rPr>
        <w:t xml:space="preserve">relaxedMeasurement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1AD5FAA7" w14:textId="77777777" w:rsidR="00A873E3" w:rsidRPr="00D20715" w:rsidRDefault="00A873E3" w:rsidP="00A873E3">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00DC2B89" w:rsidRPr="00DC2B89">
        <w:rPr>
          <w:rFonts w:ascii="Arial" w:eastAsia="SimSun" w:hAnsi="Arial"/>
        </w:rPr>
        <w:t>Thresh</w:t>
      </w:r>
      <w:r w:rsidR="00DC2B89" w:rsidRPr="00DC2B89">
        <w:rPr>
          <w:rFonts w:ascii="Arial" w:eastAsia="SimSun" w:hAnsi="Arial"/>
          <w:vertAlign w:val="subscript"/>
        </w:rPr>
        <w:t>X, HighP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X, LowP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Serving, LowP</w:t>
      </w:r>
      <w:r w:rsidRPr="00D20715">
        <w:rPr>
          <w:rFonts w:ascii="Arial" w:eastAsia="SimSun" w:hAnsi="Arial"/>
        </w:rPr>
        <w:t xml:space="preserve"> </w:t>
      </w:r>
      <w:r w:rsidR="00DC2B89">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w:t>
      </w:r>
      <w:r w:rsidR="00DC2B89">
        <w:rPr>
          <w:rFonts w:ascii="Arial" w:eastAsia="SimSun" w:hAnsi="Arial"/>
        </w:rPr>
        <w:t>5</w:t>
      </w:r>
      <w:r w:rsidRPr="00D20715">
        <w:rPr>
          <w:rFonts w:ascii="Arial" w:eastAsia="SimSun" w:hAnsi="Arial"/>
        </w:rPr>
        <w:t>:</w:t>
      </w:r>
    </w:p>
    <w:p w14:paraId="1AD5FAA8" w14:textId="77777777" w:rsidR="00DC2B89" w:rsidRPr="00DC2B89" w:rsidRDefault="00DC2B89" w:rsidP="00DC2B89">
      <w:pPr>
        <w:keepNext/>
        <w:keepLines/>
        <w:spacing w:before="120"/>
        <w:ind w:left="1418" w:hanging="1418"/>
        <w:outlineLvl w:val="3"/>
        <w:rPr>
          <w:rFonts w:ascii="Arial" w:eastAsia="SimSun"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9"/>
      <w:bookmarkEnd w:id="10"/>
      <w:bookmarkEnd w:id="11"/>
      <w:bookmarkEnd w:id="12"/>
      <w:bookmarkEnd w:id="13"/>
    </w:p>
    <w:p w14:paraId="1AD5FAA9"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1AD5FAAA"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NR or EUTRAN RAT/frequency fulfils Squal &gt; Thresh</w:t>
      </w:r>
      <w:r w:rsidRPr="00DC2B89">
        <w:rPr>
          <w:rFonts w:eastAsia="SimSun"/>
          <w:highlight w:val="lightGray"/>
          <w:vertAlign w:val="subscript"/>
          <w:lang w:eastAsia="ja-JP"/>
        </w:rPr>
        <w:t>X, HighQ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p>
    <w:p w14:paraId="1AD5FAAB"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1AD5FAAC"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RAT/ frequency fulfils Srxlev &gt; Thresh</w:t>
      </w:r>
      <w:r w:rsidRPr="00DC2B89">
        <w:rPr>
          <w:rFonts w:eastAsia="SimSun"/>
          <w:highlight w:val="lightGray"/>
          <w:vertAlign w:val="subscript"/>
          <w:lang w:eastAsia="ja-JP"/>
        </w:rPr>
        <w:t>X, HighP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1AD5FAAD"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1AD5FAAE"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1AD5FAAF"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1AD5FAB0"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Squal &lt; Thresh</w:t>
      </w:r>
      <w:r w:rsidRPr="00DC2B89">
        <w:rPr>
          <w:rFonts w:eastAsia="SimSun"/>
          <w:highlight w:val="lightGray"/>
          <w:vertAlign w:val="subscript"/>
          <w:lang w:eastAsia="ja-JP"/>
        </w:rPr>
        <w:t>Serving, LowQ</w:t>
      </w:r>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RAT/ frequency fulfils Squal &gt; Thresh</w:t>
      </w:r>
      <w:r w:rsidRPr="00DC2B89">
        <w:rPr>
          <w:rFonts w:eastAsia="SimSun"/>
          <w:highlight w:val="lightGray"/>
          <w:vertAlign w:val="subscript"/>
          <w:lang w:eastAsia="ja-JP"/>
        </w:rPr>
        <w:t>X, LowQ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w:t>
      </w:r>
    </w:p>
    <w:p w14:paraId="1AD5FAB1"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1AD5FAB2"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Srxlev &lt; Thresh</w:t>
      </w:r>
      <w:r w:rsidRPr="00DC2B89">
        <w:rPr>
          <w:rFonts w:eastAsia="SimSun"/>
          <w:highlight w:val="lightGray"/>
          <w:vertAlign w:val="subscript"/>
          <w:lang w:eastAsia="ja-JP"/>
        </w:rPr>
        <w:t>Serving, LowP</w:t>
      </w:r>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cell of a lower priority RAT/ frequency fulfils Srxlev &gt; Thresh</w:t>
      </w:r>
      <w:r w:rsidRPr="00DC2B89">
        <w:rPr>
          <w:rFonts w:eastAsia="SimSun"/>
          <w:highlight w:val="lightGray"/>
          <w:vertAlign w:val="subscript"/>
          <w:lang w:eastAsia="ja-JP"/>
        </w:rPr>
        <w:t>X, LowP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1AD5FAB3" w14:textId="77777777" w:rsidR="00DC2B89" w:rsidRPr="00DC2B89" w:rsidRDefault="00DC2B89" w:rsidP="00DC2B89">
      <w:pPr>
        <w:tabs>
          <w:tab w:val="left" w:pos="567"/>
        </w:tabs>
        <w:ind w:left="709" w:hanging="425"/>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1AD5FAB4"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1AD5FAB5" w14:textId="77777777" w:rsidR="00DC2B89" w:rsidRPr="00DC2B89" w:rsidRDefault="00DC2B89" w:rsidP="00DC2B89">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1AD5FAB6"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frequency(ies) meeting the criteria according to clause 5.2.4.6;</w:t>
      </w:r>
    </w:p>
    <w:p w14:paraId="1AD5FAB7" w14:textId="77777777" w:rsidR="00A873E3" w:rsidRDefault="00DC2B89" w:rsidP="00DC2B89">
      <w:pPr>
        <w:ind w:left="568" w:hanging="284"/>
        <w:rPr>
          <w:rFonts w:eastAsia="SimSun"/>
          <w:lang w:eastAsia="ja-JP"/>
        </w:rPr>
      </w:pPr>
      <w:r w:rsidRPr="00DC2B89">
        <w:rPr>
          <w:rFonts w:eastAsia="SimSun"/>
          <w:highlight w:val="lightGray"/>
          <w:lang w:eastAsia="ja-JP"/>
        </w:rPr>
        <w:lastRenderedPageBreak/>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frequency(ies) meeting the criteria of that RAT.</w:t>
      </w:r>
    </w:p>
    <w:p w14:paraId="1AD5FAB8" w14:textId="77777777" w:rsidR="00DC2B89" w:rsidRPr="00D20715" w:rsidRDefault="00DC2B89" w:rsidP="00DC2B89">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Pr="00DC2B89">
        <w:rPr>
          <w:rFonts w:ascii="Arial" w:eastAsia="SimSun" w:hAnsi="Arial"/>
        </w:rPr>
        <w:t>S</w:t>
      </w:r>
      <w:r w:rsidR="009E43C3" w:rsidRPr="009E43C3">
        <w:rPr>
          <w:rFonts w:ascii="Arial" w:eastAsia="SimSun" w:hAnsi="Arial"/>
          <w:vertAlign w:val="subscript"/>
        </w:rPr>
        <w:t>SearchThresholdP</w:t>
      </w:r>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sidR="009E43C3">
        <w:rPr>
          <w:rFonts w:ascii="Arial" w:eastAsia="SimSun" w:hAnsi="Arial"/>
        </w:rPr>
        <w:t>5.2.4.9.2</w:t>
      </w:r>
      <w:r w:rsidRPr="00D20715">
        <w:rPr>
          <w:rFonts w:ascii="Arial" w:eastAsia="SimSun" w:hAnsi="Arial"/>
        </w:rPr>
        <w:t>:</w:t>
      </w:r>
    </w:p>
    <w:p w14:paraId="1AD5FAB9" w14:textId="77777777" w:rsidR="009E43C3" w:rsidRPr="009E43C3" w:rsidRDefault="009E43C3" w:rsidP="009E43C3">
      <w:pPr>
        <w:pStyle w:val="Heading5"/>
        <w:rPr>
          <w:highlight w:val="lightGray"/>
          <w:lang w:eastAsia="zh-TW"/>
        </w:rPr>
      </w:pPr>
      <w:bookmarkStart w:id="14" w:name="_Toc37298566"/>
      <w:bookmarkStart w:id="15" w:name="_Toc46502328"/>
      <w:bookmarkStart w:id="16" w:name="_Toc52749305"/>
      <w:bookmarkStart w:id="17" w:name="_Toc76506096"/>
      <w:r w:rsidRPr="009E43C3">
        <w:rPr>
          <w:highlight w:val="lightGray"/>
        </w:rPr>
        <w:t>5.2.4.9.2</w:t>
      </w:r>
      <w:r w:rsidRPr="009E43C3">
        <w:rPr>
          <w:highlight w:val="lightGray"/>
        </w:rPr>
        <w:tab/>
        <w:t>Relaxed measurement criterion for UE not at cell edge</w:t>
      </w:r>
      <w:bookmarkEnd w:id="14"/>
      <w:bookmarkEnd w:id="15"/>
      <w:bookmarkEnd w:id="16"/>
      <w:bookmarkEnd w:id="17"/>
    </w:p>
    <w:p w14:paraId="1AD5FABA" w14:textId="77777777" w:rsidR="009E43C3" w:rsidRPr="009E43C3" w:rsidRDefault="009E43C3" w:rsidP="009E43C3">
      <w:pPr>
        <w:rPr>
          <w:highlight w:val="lightGray"/>
        </w:rPr>
      </w:pPr>
      <w:r w:rsidRPr="009E43C3">
        <w:rPr>
          <w:highlight w:val="lightGray"/>
        </w:rPr>
        <w:t>The relaxed measurement criterion for UE not at cell edge is fulfilled when:</w:t>
      </w:r>
    </w:p>
    <w:p w14:paraId="1AD5FABB" w14:textId="77777777" w:rsidR="009E43C3" w:rsidRPr="009E43C3" w:rsidRDefault="009E43C3" w:rsidP="009E43C3">
      <w:pPr>
        <w:pStyle w:val="B1"/>
        <w:rPr>
          <w:highlight w:val="lightGray"/>
        </w:rPr>
      </w:pPr>
      <w:r w:rsidRPr="009E43C3">
        <w:rPr>
          <w:highlight w:val="lightGray"/>
        </w:rPr>
        <w:t>-</w:t>
      </w:r>
      <w:r w:rsidRPr="009E43C3">
        <w:rPr>
          <w:highlight w:val="lightGray"/>
        </w:rPr>
        <w:tab/>
        <w:t>Srxlev &gt; S</w:t>
      </w:r>
      <w:r w:rsidRPr="009E43C3">
        <w:rPr>
          <w:highlight w:val="lightGray"/>
          <w:vertAlign w:val="subscript"/>
        </w:rPr>
        <w:t>SearchThresholdP</w:t>
      </w:r>
      <w:r w:rsidRPr="009E43C3">
        <w:rPr>
          <w:highlight w:val="lightGray"/>
        </w:rPr>
        <w:t>, and,</w:t>
      </w:r>
    </w:p>
    <w:p w14:paraId="1AD5FABC" w14:textId="77777777" w:rsidR="009E43C3" w:rsidRPr="009E43C3" w:rsidRDefault="009E43C3" w:rsidP="009E43C3">
      <w:pPr>
        <w:pStyle w:val="B1"/>
        <w:rPr>
          <w:highlight w:val="lightGray"/>
        </w:rPr>
      </w:pPr>
      <w:r w:rsidRPr="009E43C3">
        <w:rPr>
          <w:highlight w:val="lightGray"/>
        </w:rPr>
        <w:t>-</w:t>
      </w:r>
      <w:r w:rsidRPr="009E43C3">
        <w:rPr>
          <w:highlight w:val="lightGray"/>
        </w:rPr>
        <w:tab/>
      </w:r>
      <w:r w:rsidRPr="009E43C3">
        <w:rPr>
          <w:rFonts w:eastAsia="DengXian"/>
          <w:highlight w:val="lightGray"/>
          <w:lang w:eastAsia="zh-CN"/>
        </w:rPr>
        <w:t>Squal</w:t>
      </w:r>
      <w:r w:rsidRPr="009E43C3">
        <w:rPr>
          <w:highlight w:val="lightGray"/>
        </w:rPr>
        <w:t xml:space="preserve"> &gt; S</w:t>
      </w:r>
      <w:r w:rsidRPr="009E43C3">
        <w:rPr>
          <w:highlight w:val="lightGray"/>
          <w:vertAlign w:val="subscript"/>
        </w:rPr>
        <w:t>SearchThresholdQ</w:t>
      </w:r>
      <w:r w:rsidRPr="009E43C3">
        <w:rPr>
          <w:highlight w:val="lightGray"/>
        </w:rPr>
        <w:t>, if S</w:t>
      </w:r>
      <w:r w:rsidRPr="009E43C3">
        <w:rPr>
          <w:highlight w:val="lightGray"/>
          <w:vertAlign w:val="subscript"/>
        </w:rPr>
        <w:t>SearchThresholdQ</w:t>
      </w:r>
      <w:r w:rsidRPr="009E43C3">
        <w:rPr>
          <w:highlight w:val="lightGray"/>
        </w:rPr>
        <w:t xml:space="preserve"> is configured,</w:t>
      </w:r>
    </w:p>
    <w:p w14:paraId="1AD5FABD" w14:textId="77777777" w:rsidR="009E43C3" w:rsidRPr="009E43C3" w:rsidRDefault="009E43C3" w:rsidP="009E43C3">
      <w:pPr>
        <w:rPr>
          <w:highlight w:val="lightGray"/>
        </w:rPr>
      </w:pPr>
      <w:r w:rsidRPr="009E43C3">
        <w:rPr>
          <w:highlight w:val="lightGray"/>
        </w:rPr>
        <w:t>Where:</w:t>
      </w:r>
    </w:p>
    <w:p w14:paraId="1AD5FABE" w14:textId="77777777" w:rsidR="009E43C3" w:rsidRPr="009E43C3" w:rsidRDefault="009E43C3" w:rsidP="009E43C3">
      <w:pPr>
        <w:pStyle w:val="B1"/>
        <w:rPr>
          <w:highlight w:val="lightGray"/>
        </w:rPr>
      </w:pPr>
      <w:r w:rsidRPr="009E43C3">
        <w:rPr>
          <w:highlight w:val="lightGray"/>
        </w:rPr>
        <w:t>-</w:t>
      </w:r>
      <w:r w:rsidRPr="009E43C3">
        <w:rPr>
          <w:highlight w:val="lightGray"/>
        </w:rPr>
        <w:tab/>
        <w:t>Srxlev = current Srxlev value of the serving cell (dB).</w:t>
      </w:r>
    </w:p>
    <w:p w14:paraId="1AD5FABF" w14:textId="77777777" w:rsidR="009E43C3" w:rsidRPr="00E243F6" w:rsidRDefault="009E43C3" w:rsidP="009E43C3">
      <w:pPr>
        <w:pStyle w:val="B1"/>
      </w:pPr>
      <w:r w:rsidRPr="009E43C3">
        <w:rPr>
          <w:highlight w:val="lightGray"/>
        </w:rPr>
        <w:t>-</w:t>
      </w:r>
      <w:r w:rsidRPr="009E43C3">
        <w:rPr>
          <w:highlight w:val="lightGray"/>
        </w:rPr>
        <w:tab/>
        <w:t>Squal = current Squal value of the serving cell (dB).</w:t>
      </w:r>
    </w:p>
    <w:p w14:paraId="1AD5FAC0"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1AD5FAC1"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00A873E3">
        <w:rPr>
          <w:rFonts w:ascii="Arial" w:eastAsia="SimSun" w:hAnsi="Arial"/>
        </w:rPr>
        <w:t>T1</w:t>
      </w:r>
      <w:r w:rsidRPr="00D20715">
        <w:rPr>
          <w:rFonts w:ascii="Arial" w:eastAsia="SimSun" w:hAnsi="Arial"/>
        </w:rPr>
        <w:t xml:space="preserve"> and T</w:t>
      </w:r>
      <w:r w:rsidR="00A873E3">
        <w:rPr>
          <w:rFonts w:ascii="Arial" w:eastAsia="SimSun" w:hAnsi="Arial"/>
        </w:rPr>
        <w:t>2</w:t>
      </w:r>
      <w:r w:rsidRPr="00D20715">
        <w:rPr>
          <w:rFonts w:ascii="Arial" w:eastAsia="SimSun" w:hAnsi="Arial"/>
        </w:rPr>
        <w:t>, and correctly compare it to the signalled thresholds.</w:t>
      </w:r>
    </w:p>
    <w:p w14:paraId="1AD5FAC2"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3"/>
    <w:p w14:paraId="1AD5FAC3"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AD5FAC4"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1AD5FAC5"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1AD5FAC6"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AD5FAC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1AD5FAC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AD5FAC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1AD5FAC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AD5FACB"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1AD5FACC"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AD5FACD"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1AD5FACE"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AD5FACF" w14:textId="2B9F4D5C"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C12318" w:rsidRPr="00640CEB">
        <w:rPr>
          <w:rFonts w:ascii="Arial" w:eastAsia="SimSun" w:hAnsi="Arial"/>
        </w:rPr>
        <w:t>A.14.1.10.2-3</w:t>
      </w:r>
      <w:r w:rsidR="00C12318">
        <w:rPr>
          <w:rFonts w:ascii="Arial" w:eastAsia="SimSun" w:hAnsi="Arial"/>
        </w:rPr>
        <w:t xml:space="preserve">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1AD5FAD0" w14:textId="1643D015"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 xml:space="preserve">Table </w:t>
      </w:r>
      <w:r w:rsidR="00C12318" w:rsidRPr="00640CEB">
        <w:rPr>
          <w:rFonts w:ascii="Arial" w:eastAsia="SimSun" w:hAnsi="Arial"/>
        </w:rPr>
        <w:t>A.14.1.10.2-3</w:t>
      </w:r>
      <w:r w:rsidR="00C12318">
        <w:rPr>
          <w:rFonts w:ascii="Arial" w:eastAsia="SimSun" w:hAnsi="Arial"/>
        </w:rPr>
        <w:t xml:space="preserve">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1AD5FAD1"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1AD5FAD2"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1AD5FAD3" w14:textId="77777777"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1AD5FAD4" w14:textId="77777777" w:rsidR="00641DF3" w:rsidRDefault="003E1529" w:rsidP="00641DF3">
      <w:pPr>
        <w:numPr>
          <w:ilvl w:val="0"/>
          <w:numId w:val="10"/>
        </w:numPr>
        <w:overflowPunct/>
        <w:jc w:val="both"/>
        <w:textAlignment w:val="auto"/>
        <w:rPr>
          <w:rFonts w:ascii="Arial" w:hAnsi="Arial"/>
        </w:rPr>
      </w:pPr>
      <w:r>
        <w:rPr>
          <w:rFonts w:ascii="Arial" w:hAnsi="Arial"/>
        </w:rPr>
        <w:t>(Cell 1 Srxlev - Thresh_X_L</w:t>
      </w:r>
      <w:r w:rsidR="00641DF3" w:rsidRPr="00641DF3">
        <w:rPr>
          <w:rFonts w:ascii="Arial" w:hAnsi="Arial"/>
        </w:rPr>
        <w:t>ow</w:t>
      </w:r>
      <w:r>
        <w:rPr>
          <w:rFonts w:ascii="Arial" w:hAnsi="Arial"/>
        </w:rPr>
        <w:t>P</w:t>
      </w:r>
      <w:r w:rsidR="00641DF3" w:rsidRPr="00641DF3">
        <w:rPr>
          <w:rFonts w:ascii="Arial" w:hAnsi="Arial"/>
        </w:rPr>
        <w:t>)</w:t>
      </w:r>
    </w:p>
    <w:p w14:paraId="1AD5FAD6" w14:textId="77777777" w:rsidR="00641DF3" w:rsidRDefault="00641DF3" w:rsidP="00641DF3">
      <w:pPr>
        <w:numPr>
          <w:ilvl w:val="0"/>
          <w:numId w:val="10"/>
        </w:numPr>
        <w:overflowPunct/>
        <w:jc w:val="both"/>
        <w:textAlignment w:val="auto"/>
        <w:rPr>
          <w:rFonts w:ascii="Arial" w:hAnsi="Arial"/>
        </w:rPr>
      </w:pPr>
      <w:r w:rsidRPr="00641DF3">
        <w:rPr>
          <w:rFonts w:ascii="Arial" w:hAnsi="Arial"/>
        </w:rPr>
        <w:lastRenderedPageBreak/>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1AD5FAD7"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1AD5FAD8" w14:textId="77777777"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r w:rsidR="009E43C3" w:rsidRPr="009E43C3">
        <w:rPr>
          <w:rFonts w:ascii="Arial" w:hAnsi="Arial"/>
        </w:rPr>
        <w:t>Srxlev - SSearchThresholdP</w:t>
      </w:r>
      <w:r>
        <w:rPr>
          <w:rFonts w:ascii="Arial" w:hAnsi="Arial" w:hint="eastAsia"/>
        </w:rPr>
        <w:t>)</w:t>
      </w:r>
    </w:p>
    <w:p w14:paraId="1AD5FAD9" w14:textId="77777777"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r w:rsidR="009E43C3" w:rsidRPr="009E43C3">
        <w:rPr>
          <w:rFonts w:ascii="Arial" w:hAnsi="Arial"/>
        </w:rPr>
        <w:t>Srxlev - SSearchThresholdP</w:t>
      </w:r>
      <w:r>
        <w:rPr>
          <w:rFonts w:ascii="Arial" w:hAnsi="Arial"/>
        </w:rPr>
        <w:t>)</w:t>
      </w:r>
    </w:p>
    <w:p w14:paraId="1AD5FADA"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1AD5FADB"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1AD5FADC"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1AD5FADD"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AD5FADE"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1AD5FADF"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AD5FAE0"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1AD5FAE1" w14:textId="77777777"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C3C972A" w14:textId="77777777" w:rsidR="00E77C7C" w:rsidRPr="004110EC" w:rsidRDefault="00E77C7C" w:rsidP="00E77C7C">
      <w:pPr>
        <w:keepNext/>
        <w:keepLines/>
        <w:spacing w:before="120"/>
        <w:ind w:left="1418" w:hanging="1418"/>
        <w:outlineLvl w:val="3"/>
        <w:rPr>
          <w:rFonts w:ascii="Arial" w:eastAsia="Times New Roman" w:hAnsi="Arial"/>
          <w:sz w:val="24"/>
          <w:highlight w:val="lightGray"/>
          <w:lang w:val="en-US" w:eastAsia="zh-CN"/>
        </w:rPr>
      </w:pPr>
      <w:r w:rsidRPr="004110EC">
        <w:rPr>
          <w:rFonts w:ascii="Arial" w:eastAsia="Times New Roman" w:hAnsi="Arial"/>
          <w:sz w:val="24"/>
          <w:highlight w:val="lightGray"/>
          <w:lang w:val="en-US" w:eastAsia="zh-CN"/>
        </w:rPr>
        <w:t>4.2C.2.4</w:t>
      </w:r>
      <w:r w:rsidRPr="004110EC">
        <w:rPr>
          <w:rFonts w:ascii="Arial" w:eastAsia="Times New Roman" w:hAnsi="Arial"/>
          <w:sz w:val="24"/>
          <w:highlight w:val="lightGray"/>
          <w:lang w:val="en-US" w:eastAsia="zh-CN"/>
        </w:rPr>
        <w:tab/>
        <w:t>Measurements of inter-frequency NR cells</w:t>
      </w:r>
    </w:p>
    <w:p w14:paraId="2B7FFBD4"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7ECB820"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If Srxlev &gt; S</w:t>
      </w:r>
      <w:r w:rsidRPr="004110EC">
        <w:rPr>
          <w:rFonts w:eastAsia="Times New Roman"/>
          <w:highlight w:val="lightGray"/>
          <w:vertAlign w:val="subscript"/>
          <w:lang w:eastAsia="en-GB"/>
        </w:rPr>
        <w:t>nonIntraSearchP</w:t>
      </w:r>
      <w:r w:rsidRPr="004110EC">
        <w:rPr>
          <w:rFonts w:eastAsia="Times New Roman"/>
          <w:highlight w:val="lightGray"/>
          <w:lang w:eastAsia="en-GB"/>
        </w:rPr>
        <w:t xml:space="preserve"> and Squal &gt; S</w:t>
      </w:r>
      <w:r w:rsidRPr="004110EC">
        <w:rPr>
          <w:rFonts w:eastAsia="Times New Roman"/>
          <w:highlight w:val="lightGray"/>
          <w:vertAlign w:val="subscript"/>
          <w:lang w:eastAsia="en-GB"/>
        </w:rPr>
        <w:t>nonIntraSearchQ</w:t>
      </w:r>
      <w:r w:rsidRPr="004110EC">
        <w:rPr>
          <w:rFonts w:eastAsia="Times New Roman"/>
          <w:highlight w:val="lightGray"/>
          <w:lang w:eastAsia="en-GB"/>
        </w:rPr>
        <w:t xml:space="preserve">, and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smaller than </w:t>
      </w:r>
      <w:r w:rsidRPr="004110EC">
        <w:rPr>
          <w:rFonts w:eastAsia="Times New Roman"/>
          <w:i/>
          <w:highlight w:val="lightGray"/>
          <w:lang w:eastAsia="en-GB"/>
        </w:rPr>
        <w:t>distanceThresh</w:t>
      </w:r>
      <w:r w:rsidRPr="004110EC">
        <w:rPr>
          <w:rFonts w:eastAsia="Times New Roman"/>
          <w:highlight w:val="lightGray"/>
          <w:lang w:eastAsia="en-GB"/>
        </w:rPr>
        <w:t xml:space="preserve"> if </w:t>
      </w:r>
      <w:r w:rsidRPr="004110EC">
        <w:rPr>
          <w:rFonts w:eastAsia="Times New Roman"/>
          <w:i/>
          <w:highlight w:val="lightGray"/>
          <w:lang w:eastAsia="en-GB"/>
        </w:rPr>
        <w:t>distanceThresh</w:t>
      </w:r>
      <w:r w:rsidRPr="004110EC">
        <w:rPr>
          <w:rFonts w:eastAsia="Times New Roman"/>
          <w:highlight w:val="lightGray"/>
          <w:lang w:eastAsia="en-GB"/>
        </w:rPr>
        <w:t xml:space="preserve"> is configured and UE has location information, then the UE shall search for inter-frequency layers of higher priority at least every T</w:t>
      </w:r>
      <w:r w:rsidRPr="004110EC">
        <w:rPr>
          <w:rFonts w:eastAsia="Times New Roman"/>
          <w:highlight w:val="lightGray"/>
          <w:vertAlign w:val="subscript"/>
          <w:lang w:eastAsia="en-GB"/>
        </w:rPr>
        <w:t xml:space="preserve">higher_priority_search </w:t>
      </w:r>
      <w:r w:rsidRPr="004110EC">
        <w:rPr>
          <w:rFonts w:eastAsia="Times New Roman"/>
          <w:highlight w:val="lightGray"/>
          <w:lang w:eastAsia="en-GB"/>
        </w:rPr>
        <w:t>where T</w:t>
      </w:r>
      <w:r w:rsidRPr="004110EC">
        <w:rPr>
          <w:rFonts w:eastAsia="Times New Roman"/>
          <w:highlight w:val="lightGray"/>
          <w:vertAlign w:val="subscript"/>
          <w:lang w:eastAsia="en-GB"/>
        </w:rPr>
        <w:t>higher_priority_search</w:t>
      </w:r>
      <w:r w:rsidRPr="004110EC">
        <w:rPr>
          <w:rFonts w:eastAsia="Times New Roman"/>
          <w:highlight w:val="lightGray"/>
          <w:lang w:eastAsia="en-GB"/>
        </w:rPr>
        <w:t xml:space="preserve"> is described in clause 4.2C.2.9.</w:t>
      </w:r>
    </w:p>
    <w:p w14:paraId="7F6081BB" w14:textId="77777777" w:rsidR="00E77C7C" w:rsidRPr="004110EC" w:rsidRDefault="00E77C7C" w:rsidP="00E77C7C">
      <w:pPr>
        <w:rPr>
          <w:rFonts w:eastAsia="Times New Roman" w:cs="v4.2.0"/>
          <w:highlight w:val="lightGray"/>
          <w:lang w:eastAsia="en-GB"/>
        </w:rPr>
      </w:pPr>
      <w:r w:rsidRPr="004110EC">
        <w:rPr>
          <w:rFonts w:eastAsia="Times New Roman"/>
          <w:highlight w:val="lightGray"/>
          <w:lang w:eastAsia="en-GB"/>
        </w:rPr>
        <w:t xml:space="preserve">If Srxlev </w:t>
      </w:r>
      <w:r w:rsidRPr="004110EC">
        <w:rPr>
          <w:rFonts w:eastAsia="Times New Roman"/>
          <w:highlight w:val="lightGray"/>
          <w:lang w:val="en-US" w:eastAsia="en-GB"/>
        </w:rPr>
        <w:t>≤</w:t>
      </w:r>
      <w:r w:rsidRPr="004110EC">
        <w:rPr>
          <w:rFonts w:eastAsia="Times New Roman"/>
          <w:highlight w:val="lightGray"/>
          <w:lang w:eastAsia="en-GB"/>
        </w:rPr>
        <w:t xml:space="preserve"> S</w:t>
      </w:r>
      <w:r w:rsidRPr="004110EC">
        <w:rPr>
          <w:rFonts w:eastAsia="Times New Roman"/>
          <w:highlight w:val="lightGray"/>
          <w:vertAlign w:val="subscript"/>
          <w:lang w:eastAsia="en-GB"/>
        </w:rPr>
        <w:t>nonIntraSearchP</w:t>
      </w:r>
      <w:r w:rsidRPr="004110EC">
        <w:rPr>
          <w:rFonts w:eastAsia="Times New Roman"/>
          <w:highlight w:val="lightGray"/>
          <w:lang w:eastAsia="en-GB"/>
        </w:rPr>
        <w:t xml:space="preserve"> or Squal </w:t>
      </w:r>
      <w:r w:rsidRPr="004110EC">
        <w:rPr>
          <w:rFonts w:eastAsia="Times New Roman"/>
          <w:highlight w:val="lightGray"/>
          <w:lang w:val="en-US" w:eastAsia="en-GB"/>
        </w:rPr>
        <w:t>≤</w:t>
      </w:r>
      <w:r w:rsidRPr="004110EC">
        <w:rPr>
          <w:rFonts w:eastAsia="Times New Roman"/>
          <w:highlight w:val="lightGray"/>
          <w:lang w:eastAsia="en-GB"/>
        </w:rPr>
        <w:t xml:space="preserve"> S</w:t>
      </w:r>
      <w:r w:rsidRPr="004110EC">
        <w:rPr>
          <w:rFonts w:eastAsia="Times New Roman"/>
          <w:highlight w:val="lightGray"/>
          <w:vertAlign w:val="subscript"/>
          <w:lang w:eastAsia="en-GB"/>
        </w:rPr>
        <w:t>nonIntraSearchQ</w:t>
      </w:r>
      <w:r w:rsidRPr="004110EC">
        <w:rPr>
          <w:rFonts w:eastAsia="Times New Roman"/>
          <w:highlight w:val="lightGray"/>
          <w:lang w:eastAsia="en-GB"/>
        </w:rPr>
        <w:t xml:space="preserve">, or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larger than </w:t>
      </w:r>
      <w:r w:rsidRPr="004110EC">
        <w:rPr>
          <w:rFonts w:eastAsia="Times New Roman"/>
          <w:i/>
          <w:highlight w:val="lightGray"/>
          <w:lang w:eastAsia="en-GB"/>
        </w:rPr>
        <w:t>distanceThresh</w:t>
      </w:r>
      <w:r w:rsidRPr="004110EC">
        <w:rPr>
          <w:rFonts w:eastAsia="Times New Roman"/>
          <w:highlight w:val="lightGray"/>
          <w:lang w:eastAsia="en-GB"/>
        </w:rPr>
        <w:t xml:space="preserve"> if </w:t>
      </w:r>
      <w:r w:rsidRPr="004110EC">
        <w:rPr>
          <w:rFonts w:eastAsia="Times New Roman"/>
          <w:i/>
          <w:highlight w:val="lightGray"/>
          <w:lang w:eastAsia="en-GB"/>
        </w:rPr>
        <w:t>distanceThresh</w:t>
      </w:r>
      <w:r w:rsidRPr="004110EC">
        <w:rPr>
          <w:rFonts w:eastAsia="Times New Roman"/>
          <w:highlight w:val="lightGray"/>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4110EC">
        <w:rPr>
          <w:rFonts w:eastAsia="Times New Roman"/>
          <w:i/>
          <w:highlight w:val="lightGray"/>
          <w:lang w:eastAsia="en-GB"/>
        </w:rPr>
        <w:t>distanceThresh</w:t>
      </w:r>
      <w:r w:rsidRPr="004110EC">
        <w:rPr>
          <w:rFonts w:eastAsia="Times New Roman"/>
          <w:highlight w:val="lightGray"/>
          <w:lang w:eastAsia="en-GB"/>
        </w:rPr>
        <w:t xml:space="preserve"> by a margin of 50 m</w:t>
      </w:r>
      <w:r w:rsidRPr="004110EC">
        <w:rPr>
          <w:rFonts w:eastAsia="Times New Roman" w:hint="eastAsia"/>
          <w:highlight w:val="lightGray"/>
          <w:lang w:val="en-US" w:eastAsia="zh-CN"/>
        </w:rPr>
        <w:t xml:space="preserve"> when </w:t>
      </w:r>
      <w:r w:rsidRPr="004110EC">
        <w:rPr>
          <w:rFonts w:eastAsia="Times New Roman"/>
          <w:i/>
          <w:iCs/>
          <w:highlight w:val="lightGray"/>
          <w:lang w:eastAsia="en-GB"/>
        </w:rPr>
        <w:t>referenceLocation</w:t>
      </w:r>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w:t>
      </w:r>
      <w:r w:rsidRPr="004110EC">
        <w:rPr>
          <w:rFonts w:eastAsia="Times New Roman" w:hint="eastAsia"/>
          <w:highlight w:val="lightGray"/>
          <w:lang w:val="en-US" w:eastAsia="zh-CN"/>
        </w:rPr>
        <w:t xml:space="preserve"> or [80]m when </w:t>
      </w:r>
      <w:r w:rsidRPr="004110EC">
        <w:rPr>
          <w:rFonts w:eastAsia="SimSun"/>
          <w:i/>
          <w:iCs/>
          <w:highlight w:val="lightGray"/>
          <w:lang w:val="en-US" w:eastAsia="zh-CN"/>
        </w:rPr>
        <w:t>movingR</w:t>
      </w:r>
      <w:r w:rsidRPr="004110EC">
        <w:rPr>
          <w:rFonts w:eastAsia="Times New Roman"/>
          <w:i/>
          <w:iCs/>
          <w:highlight w:val="lightGray"/>
          <w:lang w:eastAsia="en-GB"/>
        </w:rPr>
        <w:t>eferenceLocation</w:t>
      </w:r>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 In this scenario, the minimum rate at which the UE is required to search for and measure higher priority layers shall be the same as that defined below in this clause.</w:t>
      </w:r>
    </w:p>
    <w:p w14:paraId="345DE888"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 xml:space="preserve">The UE shall be able to evaluate whether </w:t>
      </w:r>
      <w:r w:rsidRPr="004110EC">
        <w:rPr>
          <w:rFonts w:eastAsia="Times New Roman" w:cs="v4.2.0"/>
          <w:highlight w:val="yellow"/>
          <w:lang w:eastAsia="en-GB"/>
        </w:rPr>
        <w:t xml:space="preserve">a newly detectable inter-frequency cell meets the reselection criteria </w:t>
      </w:r>
      <w:r w:rsidRPr="004110EC">
        <w:rPr>
          <w:rFonts w:eastAsia="Times New Roman" w:cs="v4.2.0"/>
          <w:highlight w:val="lightGray"/>
          <w:lang w:eastAsia="en-GB"/>
        </w:rPr>
        <w:t>defined in TS3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detect,NR_Inter_enh</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if at least carrier frequency information is provided for inter-frequency neighbour cells by the serving cells when T</w:t>
      </w:r>
      <w:r w:rsidRPr="004110EC">
        <w:rPr>
          <w:rFonts w:eastAsia="Times New Roman" w:cs="v4.2.0"/>
          <w:highlight w:val="lightGray"/>
          <w:vertAlign w:val="subscript"/>
          <w:lang w:eastAsia="en-GB"/>
        </w:rPr>
        <w:t>reselection</w:t>
      </w:r>
      <w:r w:rsidRPr="004110EC">
        <w:rPr>
          <w:rFonts w:eastAsia="Times New Roman" w:cs="v4.2.0"/>
          <w:highlight w:val="lightGray"/>
          <w:lang w:eastAsia="en-GB"/>
        </w:rPr>
        <w:t xml:space="preserve"> = 0 provided that the reselection criteria is met by a margin of</w:t>
      </w:r>
      <w:r w:rsidRPr="004110EC">
        <w:rPr>
          <w:rFonts w:eastAsia="Times New Roman" w:cs="v4.2.0"/>
          <w:highlight w:val="lightGray"/>
          <w:lang w:eastAsia="zh-CN"/>
        </w:rPr>
        <w:t xml:space="preserve"> at least [5]dB </w:t>
      </w:r>
      <w:r w:rsidRPr="004110EC">
        <w:rPr>
          <w:rFonts w:eastAsia="Times New Roman" w:cs="v4.2.0"/>
          <w:highlight w:val="lightGray"/>
          <w:lang w:eastAsia="en-GB"/>
        </w:rPr>
        <w:t xml:space="preserve">in FR1 </w:t>
      </w:r>
      <w:r w:rsidRPr="004110EC">
        <w:rPr>
          <w:rFonts w:eastAsia="Times New Roman" w:cs="v4.2.0"/>
          <w:highlight w:val="lightGray"/>
          <w:lang w:eastAsia="zh-CN"/>
        </w:rPr>
        <w:t xml:space="preserve">for reselections based on ranking or </w:t>
      </w:r>
      <w:r w:rsidRPr="004110EC">
        <w:rPr>
          <w:rFonts w:eastAsia="Times New Roman" w:cs="v4.2.0"/>
          <w:highlight w:val="yellow"/>
          <w:lang w:eastAsia="zh-CN"/>
        </w:rPr>
        <w:t xml:space="preserve">[6]dB </w:t>
      </w:r>
      <w:r w:rsidRPr="004110EC">
        <w:rPr>
          <w:rFonts w:eastAsia="Times New Roman" w:cs="v4.2.0"/>
          <w:highlight w:val="yellow"/>
          <w:lang w:eastAsia="en-GB"/>
        </w:rPr>
        <w:t xml:space="preserve">in FR1 </w:t>
      </w:r>
      <w:r w:rsidRPr="004110EC">
        <w:rPr>
          <w:rFonts w:eastAsia="Times New Roman" w:cs="v4.2.0"/>
          <w:highlight w:val="yellow"/>
          <w:lang w:eastAsia="zh-CN"/>
        </w:rPr>
        <w:t xml:space="preserve">for SS-RSRP reselections based on absolute priorities </w:t>
      </w:r>
      <w:r w:rsidRPr="004110EC">
        <w:rPr>
          <w:rFonts w:eastAsia="Times New Roman" w:cs="v4.2.0"/>
          <w:highlight w:val="lightGray"/>
          <w:lang w:eastAsia="zh-CN"/>
        </w:rPr>
        <w:t>or [4]dB in FR1 for SS-RSRQ reselections based on absolute priorities</w:t>
      </w:r>
      <w:r w:rsidRPr="004110EC">
        <w:rPr>
          <w:rFonts w:eastAsia="Times New Roman" w:cs="v4.2.0"/>
          <w:highlight w:val="lightGray"/>
          <w:lang w:eastAsia="en-GB"/>
        </w:rPr>
        <w:t>. The parameter K</w:t>
      </w:r>
      <w:r w:rsidRPr="004110EC">
        <w:rPr>
          <w:rFonts w:eastAsia="Times New Roman" w:cs="v4.2.0"/>
          <w:highlight w:val="lightGray"/>
          <w:vertAlign w:val="subscript"/>
          <w:lang w:eastAsia="en-GB"/>
        </w:rPr>
        <w:t>carrier</w:t>
      </w:r>
      <w:r w:rsidRPr="004110EC">
        <w:rPr>
          <w:rFonts w:eastAsia="Times New Roman" w:cs="v4.2.0"/>
          <w:highlight w:val="lightGray"/>
          <w:lang w:eastAsia="en-GB"/>
        </w:rPr>
        <w:t xml:space="preserve"> is the number of NR inter-frequency carriers indicated by the serving cell.</w:t>
      </w:r>
    </w:p>
    <w:p w14:paraId="11AE7E27"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The parameter K</w:t>
      </w:r>
      <w:r w:rsidRPr="004110EC">
        <w:rPr>
          <w:rFonts w:eastAsia="Times New Roman" w:cs="v4.2.0"/>
          <w:highlight w:val="lightGray"/>
          <w:vertAlign w:val="subscript"/>
          <w:lang w:eastAsia="en-GB"/>
        </w:rPr>
        <w:t>multi_SMTC,i</w:t>
      </w:r>
      <w:r w:rsidRPr="004110EC">
        <w:rPr>
          <w:rFonts w:eastAsia="Times New Roman" w:cs="v4.2.0"/>
          <w:highlight w:val="lightGray"/>
          <w:lang w:eastAsia="en-GB"/>
        </w:rPr>
        <w:t xml:space="preserve"> is the scaling factor for measurement of multiple SMTCs or multiple satellites.</w:t>
      </w:r>
    </w:p>
    <w:p w14:paraId="6E2A625A" w14:textId="77777777" w:rsidR="00E77C7C" w:rsidRPr="004110EC" w:rsidRDefault="00E77C7C" w:rsidP="00E77C7C">
      <w:pPr>
        <w:rPr>
          <w:rFonts w:eastAsia="Times New Roman" w:cs="v4.2.0"/>
          <w:highlight w:val="lightGray"/>
          <w:lang w:eastAsia="zh-CN"/>
        </w:rPr>
      </w:pPr>
      <w:r w:rsidRPr="004110EC">
        <w:rPr>
          <w:rFonts w:eastAsia="Times New Roman" w:cs="v4.2.0" w:hint="eastAsia"/>
          <w:highlight w:val="lightGray"/>
          <w:lang w:eastAsia="zh-CN"/>
        </w:rPr>
        <w:t>For FR2-NTN,</w:t>
      </w:r>
      <w:r w:rsidRPr="004110EC">
        <w:rPr>
          <w:rFonts w:eastAsia="Times New Roman" w:cs="v4.2.0"/>
          <w:highlight w:val="lightGray"/>
          <w:lang w:eastAsia="en-GB"/>
        </w:rPr>
        <w:t xml:space="preserve"> K</w:t>
      </w:r>
      <w:r w:rsidRPr="004110EC">
        <w:rPr>
          <w:rFonts w:eastAsia="Times New Roman" w:cs="v4.2.0"/>
          <w:highlight w:val="lightGray"/>
          <w:vertAlign w:val="subscript"/>
          <w:lang w:eastAsia="en-GB"/>
        </w:rPr>
        <w:t>multi_SMTC,i</w:t>
      </w:r>
      <w:r w:rsidRPr="004110EC">
        <w:rPr>
          <w:rFonts w:eastAsia="Times New Roman" w:cs="v4.2.0" w:hint="eastAsia"/>
          <w:highlight w:val="lightGray"/>
          <w:lang w:eastAsia="zh-CN"/>
        </w:rPr>
        <w:t xml:space="preserve"> = 1.</w:t>
      </w:r>
    </w:p>
    <w:p w14:paraId="6B0BFBC5" w14:textId="77777777" w:rsidR="00E77C7C" w:rsidRPr="004110EC" w:rsidRDefault="00E77C7C" w:rsidP="00E77C7C">
      <w:pPr>
        <w:rPr>
          <w:rFonts w:eastAsia="Times New Roman" w:cs="v4.2.0"/>
          <w:highlight w:val="lightGray"/>
          <w:lang w:eastAsia="en-GB"/>
        </w:rPr>
      </w:pPr>
      <w:r w:rsidRPr="004110EC">
        <w:rPr>
          <w:rFonts w:eastAsia="Times New Roman" w:cs="v4.2.0" w:hint="eastAsia"/>
          <w:highlight w:val="lightGray"/>
          <w:lang w:eastAsia="zh-CN"/>
        </w:rPr>
        <w:t>For UE in FR1-NTN:</w:t>
      </w:r>
    </w:p>
    <w:p w14:paraId="45C6B61E"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do not overlap with each other,</w:t>
      </w:r>
    </w:p>
    <w:p w14:paraId="734578FC"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lastRenderedPageBreak/>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=1</m:t>
        </m:r>
      </m:oMath>
      <w:r w:rsidRPr="004110EC">
        <w:rPr>
          <w:rFonts w:eastAsia="Times New Roman"/>
          <w:highlight w:val="lightGray"/>
          <w:lang w:eastAsia="en-GB"/>
        </w:rPr>
        <w:t>, if GEO satellites are measured on the carrier;</w:t>
      </w:r>
    </w:p>
    <w:p w14:paraId="4B3F3E74"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oMath>
      <w:r w:rsidRPr="004110EC">
        <w:rPr>
          <w:rFonts w:eastAsia="Times New Roman"/>
          <w:highlight w:val="lightGray"/>
          <w:lang w:eastAsia="en-GB"/>
        </w:rPr>
        <w:t>, if LEO satellites are measured on the carrier;</w:t>
      </w:r>
    </w:p>
    <w:p w14:paraId="544BB8FD"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partially overlap with each other,</w:t>
      </w:r>
    </w:p>
    <w:p w14:paraId="78049B5F"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Pr="004110EC">
        <w:rPr>
          <w:rFonts w:eastAsia="Times New Roman"/>
          <w:highlight w:val="lightGray"/>
          <w:lang w:eastAsia="en-GB"/>
        </w:rPr>
        <w:t>, if only GEO satellites are measured on the carrier;</w:t>
      </w:r>
    </w:p>
    <w:p w14:paraId="63C98711"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i/>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sup>
          <m:e>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e>
        </m:nary>
      </m:oMath>
      <w:r w:rsidRPr="004110EC">
        <w:rPr>
          <w:rFonts w:eastAsia="Times New Roman"/>
          <w:highlight w:val="lightGray"/>
          <w:lang w:eastAsia="en-GB"/>
        </w:rPr>
        <w:t>, if only LEO satellites are measured on the carrier;</w:t>
      </w:r>
    </w:p>
    <w:p w14:paraId="454F853F" w14:textId="77777777" w:rsidR="00E77C7C" w:rsidRPr="004110EC" w:rsidRDefault="00E77C7C" w:rsidP="00E77C7C">
      <w:pPr>
        <w:ind w:left="568" w:hanging="284"/>
        <w:rPr>
          <w:rFonts w:eastAsia="Times New Roman"/>
          <w:highlight w:val="lightGray"/>
          <w:lang w:eastAsia="zh-CN"/>
        </w:rPr>
      </w:pPr>
      <w:r w:rsidRPr="004110EC">
        <w:rPr>
          <w:rFonts w:eastAsia="Times New Roman" w:hint="eastAsia"/>
          <w:highlight w:val="lightGray"/>
          <w:lang w:eastAsia="zh-CN"/>
        </w:rPr>
        <w:t>w</w:t>
      </w:r>
      <w:r w:rsidRPr="004110EC">
        <w:rPr>
          <w:rFonts w:eastAsia="Times New Roman"/>
          <w:highlight w:val="lightGray"/>
          <w:lang w:eastAsia="zh-CN"/>
        </w:rPr>
        <w:t>here</w:t>
      </w:r>
    </w:p>
    <w:p w14:paraId="16B79536" w14:textId="77777777" w:rsidR="00E77C7C" w:rsidRPr="004110EC" w:rsidRDefault="007A259D" w:rsidP="00E77C7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 xml:space="preserve">s the number of LEO satellites to be measured within i-th SMTC, </w:t>
      </w:r>
    </w:p>
    <w:p w14:paraId="1BE3EB7F" w14:textId="77777777" w:rsidR="00E77C7C" w:rsidRPr="004110EC" w:rsidRDefault="007A259D" w:rsidP="00E77C7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 xml:space="preserve">s the number of SMTCs that partially overlap with each other. </w:t>
      </w:r>
    </w:p>
    <w:p w14:paraId="11CE276E" w14:textId="77777777" w:rsidR="00E77C7C" w:rsidRPr="004110EC" w:rsidRDefault="00E77C7C" w:rsidP="00E77C7C">
      <w:pPr>
        <w:keepLines/>
        <w:ind w:left="1135" w:hanging="851"/>
        <w:rPr>
          <w:rFonts w:eastAsia="Times New Roman"/>
          <w:highlight w:val="lightGray"/>
          <w:lang w:eastAsia="zh-CN"/>
        </w:rPr>
      </w:pPr>
      <w:r w:rsidRPr="004110EC">
        <w:rPr>
          <w:rFonts w:eastAsia="Times New Roman" w:hint="eastAsia"/>
          <w:highlight w:val="lightGray"/>
          <w:lang w:eastAsia="zh-CN"/>
        </w:rPr>
        <w:t>N</w:t>
      </w:r>
      <w:r w:rsidRPr="004110EC">
        <w:rPr>
          <w:rFonts w:eastAsia="Times New Roman"/>
          <w:highlight w:val="lightGray"/>
          <w:lang w:eastAsia="zh-CN"/>
        </w:rPr>
        <w:t xml:space="preserve">ote: </w:t>
      </w:r>
      <w:r w:rsidRPr="004110EC">
        <w:rPr>
          <w:rFonts w:eastAsia="Times New Roman"/>
          <w:highlight w:val="lightGray"/>
          <w:lang w:eastAsia="zh-CN"/>
        </w:rPr>
        <w:tab/>
        <w:t xml:space="preserve">for deriving </w:t>
      </w:r>
      <w:r w:rsidRPr="004110EC">
        <w:rPr>
          <w:rFonts w:eastAsia="Times New Roman"/>
          <w:highlight w:val="lightGray"/>
          <w:lang w:eastAsia="en-GB"/>
        </w:rPr>
        <w:t>K</w:t>
      </w:r>
      <w:r w:rsidRPr="004110EC">
        <w:rPr>
          <w:rFonts w:eastAsia="Times New Roman"/>
          <w:highlight w:val="lightGray"/>
          <w:vertAlign w:val="subscript"/>
          <w:lang w:eastAsia="en-GB"/>
        </w:rPr>
        <w:t>multi_SMTC,i</w:t>
      </w:r>
      <w:r w:rsidRPr="004110EC">
        <w:rPr>
          <w:rFonts w:eastAsia="Times New Roman"/>
          <w:highlight w:val="lightGray"/>
          <w:lang w:eastAsia="zh-CN"/>
        </w:rPr>
        <w:t xml:space="preserve"> for </w:t>
      </w:r>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w:t>
      </w:r>
      <w:r w:rsidRPr="004110EC">
        <w:rPr>
          <w:rFonts w:eastAsia="Times New Roman"/>
          <w:highlight w:val="lightGray"/>
          <w:lang w:eastAsia="en-GB"/>
        </w:rPr>
        <w:t>T</w:t>
      </w:r>
      <w:r w:rsidRPr="004110EC">
        <w:rPr>
          <w:rFonts w:eastAsia="Times New Roman"/>
          <w:highlight w:val="lightGray"/>
          <w:vertAlign w:val="subscript"/>
          <w:lang w:eastAsia="en-GB"/>
        </w:rPr>
        <w:t>measure,NR_Inter</w:t>
      </w:r>
      <w:r w:rsidRPr="004110EC">
        <w:rPr>
          <w:rFonts w:eastAsia="Times New Roman"/>
          <w:highlight w:val="lightGray"/>
          <w:lang w:eastAsia="zh-CN"/>
        </w:rPr>
        <w:t xml:space="preserve"> and </w:t>
      </w:r>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of frequency layer </w:t>
      </w:r>
      <w:r w:rsidRPr="004110EC">
        <w:rPr>
          <w:rFonts w:eastAsia="Times New Roman"/>
          <w:i/>
          <w:highlight w:val="lightGray"/>
          <w:lang w:eastAsia="zh-CN"/>
        </w:rPr>
        <w:t>i</w:t>
      </w:r>
      <w:r w:rsidRPr="004110EC">
        <w:rPr>
          <w:rFonts w:eastAsia="Times New Roman"/>
          <w:highlight w:val="lightGray"/>
          <w:lang w:eastAsia="zh-CN"/>
        </w:rPr>
        <w:t xml:space="preserve">, two SMTCs are considered as overlapping if they overlap in one or more occasions during a single </w:t>
      </w:r>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w:t>
      </w:r>
      <w:r w:rsidRPr="004110EC">
        <w:rPr>
          <w:rFonts w:eastAsia="Times New Roman"/>
          <w:highlight w:val="lightGray"/>
          <w:lang w:eastAsia="en-GB"/>
        </w:rPr>
        <w:t>T</w:t>
      </w:r>
      <w:r w:rsidRPr="004110EC">
        <w:rPr>
          <w:rFonts w:eastAsia="Times New Roman"/>
          <w:highlight w:val="lightGray"/>
          <w:vertAlign w:val="subscript"/>
          <w:lang w:eastAsia="en-GB"/>
        </w:rPr>
        <w:t>measure,NR_Inter</w:t>
      </w:r>
      <w:r w:rsidRPr="004110EC">
        <w:rPr>
          <w:rFonts w:eastAsia="Times New Roman"/>
          <w:highlight w:val="lightGray"/>
          <w:lang w:eastAsia="zh-CN"/>
        </w:rPr>
        <w:t xml:space="preserve"> or </w:t>
      </w:r>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w:t>
      </w:r>
    </w:p>
    <w:p w14:paraId="2CCB5498" w14:textId="77777777" w:rsidR="00E77C7C" w:rsidRPr="004110EC" w:rsidRDefault="00E77C7C" w:rsidP="00E77C7C">
      <w:pPr>
        <w:rPr>
          <w:rFonts w:eastAsia="Times New Roman" w:cs="v4.2.0"/>
          <w:highlight w:val="yellow"/>
          <w:lang w:eastAsia="en-GB"/>
        </w:rPr>
      </w:pPr>
      <w:r w:rsidRPr="004110EC">
        <w:rPr>
          <w:rFonts w:eastAsia="Times New Roman" w:cs="v4.2.0"/>
          <w:highlight w:val="yellow"/>
          <w:lang w:eastAsia="en-GB"/>
        </w:rPr>
        <w:t xml:space="preserve">An inter-frequency cell is considered to be detectable </w:t>
      </w:r>
      <w:r w:rsidRPr="004110EC">
        <w:rPr>
          <w:rFonts w:eastAsia="Times New Roman"/>
          <w:highlight w:val="yellow"/>
          <w:lang w:eastAsia="en-GB"/>
        </w:rPr>
        <w:t xml:space="preserve">according to the conditions defined in Annex </w:t>
      </w:r>
      <w:r w:rsidRPr="004110EC">
        <w:rPr>
          <w:rFonts w:eastAsia="Times New Roman"/>
          <w:highlight w:val="yellow"/>
          <w:lang w:eastAsia="zh-CN"/>
        </w:rPr>
        <w:t xml:space="preserve">B.1.7 </w:t>
      </w:r>
      <w:r w:rsidRPr="004110EC">
        <w:rPr>
          <w:rFonts w:eastAsia="Times New Roman"/>
          <w:highlight w:val="yellow"/>
          <w:lang w:eastAsia="en-GB"/>
        </w:rPr>
        <w:t>for a corresponding Band.</w:t>
      </w:r>
    </w:p>
    <w:p w14:paraId="0F791673"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When higher priority cells are found by the higher priority search, they shall be measured at least every </w:t>
      </w:r>
      <w:r w:rsidRPr="004110EC">
        <w:rPr>
          <w:rFonts w:eastAsia="Times New Roman" w:cs="v4.2.0"/>
          <w:highlight w:val="lightGray"/>
          <w:lang w:eastAsia="en-GB"/>
        </w:rPr>
        <w:t>T</w:t>
      </w:r>
      <w:r w:rsidRPr="004110EC">
        <w:rPr>
          <w:rFonts w:eastAsia="Times New Roman" w:cs="v4.2.0"/>
          <w:highlight w:val="lightGray"/>
          <w:vertAlign w:val="subscript"/>
          <w:lang w:eastAsia="en-GB"/>
        </w:rPr>
        <w:t>measure,NR_Inter</w:t>
      </w:r>
      <w:r w:rsidRPr="004110EC">
        <w:rPr>
          <w:rFonts w:eastAsia="Times New Roman"/>
          <w:highlight w:val="lightGray"/>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110EC">
        <w:rPr>
          <w:rFonts w:eastAsia="Times New Roman"/>
          <w:highlight w:val="lightGray"/>
          <w:lang w:eastAsia="zh-CN"/>
        </w:rPr>
        <w:t>NR</w:t>
      </w:r>
      <w:r w:rsidRPr="004110EC">
        <w:rPr>
          <w:rFonts w:eastAsia="Times New Roman"/>
          <w:highlight w:val="lightGray"/>
          <w:lang w:eastAsia="en-GB"/>
        </w:rPr>
        <w:t xml:space="preserve"> carrier a cell whose physical identity is indicated as not allowed for that carrier in the measurement control system information of the serving cell, the UE is not required to perform measurements on that cell.</w:t>
      </w:r>
    </w:p>
    <w:p w14:paraId="335EFB57" w14:textId="77777777" w:rsidR="00E77C7C" w:rsidRPr="004110EC" w:rsidRDefault="00E77C7C" w:rsidP="00E77C7C">
      <w:pPr>
        <w:rPr>
          <w:rFonts w:eastAsia="Times New Roman"/>
          <w:highlight w:val="lightGray"/>
          <w:lang w:eastAsia="en-GB"/>
        </w:rPr>
      </w:pPr>
      <w:bookmarkStart w:id="18" w:name="_Hlk131188513"/>
      <w:r w:rsidRPr="004110EC">
        <w:rPr>
          <w:rFonts w:eastAsia="Times New Roman"/>
          <w:highlight w:val="lightGray"/>
          <w:lang w:eastAsia="en-GB"/>
        </w:rPr>
        <w:t xml:space="preserve">The UE shall measure SS-RSRP or SS-RSRQ at least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m:t>
                </m:r>
              </m:sub>
            </m:sSub>
          </m:e>
        </m:nary>
      </m:oMath>
      <w:r w:rsidRPr="004110EC">
        <w:rPr>
          <w:rFonts w:eastAsia="Times New Roman"/>
          <w:highlight w:val="lightGray"/>
          <w:lang w:eastAsia="en-GB"/>
        </w:rPr>
        <w:t xml:space="preserve"> (see table 4.2C.2.4-1)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measure,NR_Inter_enh</m:t>
                </m:r>
              </m:sub>
            </m:sSub>
          </m:e>
        </m:nary>
      </m:oMath>
      <w:r w:rsidRPr="004110EC">
        <w:rPr>
          <w:rFonts w:eastAsia="Times New Roman"/>
          <w:highlight w:val="lightGray"/>
          <w:lang w:eastAsia="en-GB"/>
        </w:rPr>
        <w:t xml:space="preserve"> (see table 4.2C.2.4-2)</w:t>
      </w:r>
      <w:r w:rsidRPr="004110EC">
        <w:rPr>
          <w:rFonts w:eastAsia="Times New Roman" w:cs="v4.2.0"/>
          <w:highlight w:val="lightGray"/>
          <w:lang w:eastAsia="en-GB"/>
        </w:rPr>
        <w:t xml:space="preserve"> 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is enabled, </w:t>
      </w:r>
      <w:r w:rsidRPr="004110EC">
        <w:rPr>
          <w:rFonts w:eastAsia="Times New Roman"/>
          <w:highlight w:val="lightGray"/>
          <w:lang w:eastAsia="en-GB"/>
        </w:rPr>
        <w:t xml:space="preserve">for identified lower or equal priority inter-frequency cells. If the UE detects on a </w:t>
      </w:r>
      <w:r w:rsidRPr="004110EC">
        <w:rPr>
          <w:rFonts w:eastAsia="Times New Roman"/>
          <w:highlight w:val="lightGray"/>
          <w:lang w:eastAsia="zh-CN"/>
        </w:rPr>
        <w:t xml:space="preserve">NR </w:t>
      </w:r>
      <w:r w:rsidRPr="004110EC">
        <w:rPr>
          <w:rFonts w:eastAsia="Times New Roman"/>
          <w:highlight w:val="lightGray"/>
          <w:lang w:eastAsia="en-GB"/>
        </w:rPr>
        <w:t>carrier a cell whose physical identity is indicated as not allowed for that carrier in the measurement control system information of the serving cell, the UE is not required to perform measurements on that cell.</w:t>
      </w:r>
      <w:bookmarkEnd w:id="18"/>
    </w:p>
    <w:p w14:paraId="5DDD0FF8" w14:textId="77777777" w:rsidR="00E77C7C" w:rsidRPr="004110EC" w:rsidRDefault="00E77C7C" w:rsidP="00E77C7C">
      <w:pPr>
        <w:rPr>
          <w:rFonts w:eastAsia="Times New Roman" w:cs="v4.2.0"/>
          <w:highlight w:val="lightGray"/>
          <w:lang w:eastAsia="zh-CN"/>
        </w:rPr>
      </w:pPr>
      <w:r w:rsidRPr="004110EC">
        <w:rPr>
          <w:rFonts w:eastAsia="Times New Roman" w:cs="v4.2.0"/>
          <w:highlight w:val="lightGray"/>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4110EC">
        <w:rPr>
          <w:rFonts w:eastAsia="Times New Roman" w:cs="v4.2.0"/>
          <w:highlight w:val="lightGray"/>
          <w:vertAlign w:val="subscript"/>
          <w:lang w:eastAsia="en-GB"/>
        </w:rPr>
        <w:t>measure,NR_Int</w:t>
      </w:r>
      <w:r w:rsidRPr="004110EC">
        <w:rPr>
          <w:rFonts w:eastAsia="Times New Roman" w:cs="v4.2.0"/>
          <w:highlight w:val="lightGray"/>
          <w:vertAlign w:val="subscript"/>
          <w:lang w:eastAsia="zh-CN"/>
        </w:rPr>
        <w:t>er</w:t>
      </w:r>
      <w:r w:rsidRPr="004110EC">
        <w:rPr>
          <w:rFonts w:eastAsia="Times New Roman" w:cs="v4.2.0"/>
          <w:highlight w:val="lightGray"/>
          <w:lang w:eastAsia="en-GB"/>
        </w:rPr>
        <w:t>/2</w:t>
      </w:r>
      <w:r w:rsidRPr="004110EC">
        <w:rPr>
          <w:rFonts w:eastAsia="Times New Roman" w:cs="v4.2.0"/>
          <w:highlight w:val="lightGray"/>
          <w:lang w:eastAsia="zh-CN"/>
        </w:rPr>
        <w:t>.</w:t>
      </w:r>
    </w:p>
    <w:p w14:paraId="04BA955C"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The UE shall not consider a </w:t>
      </w:r>
      <w:r w:rsidRPr="004110EC">
        <w:rPr>
          <w:rFonts w:eastAsia="Times New Roman"/>
          <w:highlight w:val="lightGray"/>
          <w:lang w:eastAsia="zh-CN"/>
        </w:rPr>
        <w:t>NR</w:t>
      </w:r>
      <w:r w:rsidRPr="004110EC">
        <w:rPr>
          <w:rFonts w:eastAsia="Times New Roman"/>
          <w:highlight w:val="lightGray"/>
          <w:lang w:eastAsia="en-GB"/>
        </w:rPr>
        <w:t xml:space="preserve"> neighbour cell in cell reselection, if it is indicated as not allowed in the measurement control system information of the serving cell.</w:t>
      </w:r>
    </w:p>
    <w:p w14:paraId="05008BFE"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m:t>
                </m:r>
              </m:sub>
            </m:sSub>
          </m:e>
        </m:nary>
      </m:oMath>
      <w:r w:rsidRPr="004110EC">
        <w:rPr>
          <w:rFonts w:eastAsia="Times New Roman" w:cs="v4.2.0"/>
          <w:highlight w:val="lightGray"/>
          <w:lang w:eastAsia="en-GB"/>
        </w:rPr>
        <w:t xml:space="preserve"> if the UE does not support [capability for enhanced requirements] or if the [NW configuration for enhanced requirements]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evaluate,NR_Inter_enh</m:t>
                </m:r>
              </m:sub>
            </m:sSub>
          </m:e>
        </m:nary>
      </m:oMath>
      <w:r w:rsidRPr="004110EC">
        <w:rPr>
          <w:rFonts w:eastAsia="Times New Roman"/>
          <w:highlight w:val="lightGray"/>
          <w:lang w:eastAsia="en-GB"/>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4E3429">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when T</w:t>
      </w:r>
      <w:r w:rsidRPr="004110EC">
        <w:rPr>
          <w:rFonts w:eastAsia="Times New Roman" w:cs="v4.2.0"/>
          <w:highlight w:val="lightGray"/>
          <w:vertAlign w:val="subscript"/>
          <w:lang w:eastAsia="en-GB"/>
        </w:rPr>
        <w:t>reselection</w:t>
      </w:r>
      <w:r w:rsidRPr="004110EC">
        <w:rPr>
          <w:rFonts w:eastAsia="Times New Roman" w:cs="v4.2.0"/>
          <w:highlight w:val="lightGray"/>
          <w:lang w:eastAsia="en-GB"/>
        </w:rPr>
        <w:t xml:space="preserve"> = 0</w:t>
      </w:r>
      <w:r w:rsidRPr="004110EC">
        <w:rPr>
          <w:rFonts w:eastAsia="Times New Roman" w:cs="v4.2.0"/>
          <w:i/>
          <w:highlight w:val="lightGray"/>
          <w:vertAlign w:val="subscript"/>
          <w:lang w:eastAsia="en-GB"/>
        </w:rPr>
        <w:t xml:space="preserve"> </w:t>
      </w:r>
      <w:r w:rsidRPr="004110EC">
        <w:rPr>
          <w:rFonts w:eastAsia="Times New Roman" w:cs="v4.2.0"/>
          <w:highlight w:val="lightGray"/>
          <w:lang w:eastAsia="en-GB"/>
        </w:rPr>
        <w:t>as specified in table 4.2C.2.4-1 provided that the reselection criteria is met by</w:t>
      </w:r>
    </w:p>
    <w:p w14:paraId="01075124"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the condition when performing equal priority reselection and</w:t>
      </w:r>
    </w:p>
    <w:p w14:paraId="10C07898" w14:textId="77777777" w:rsidR="00E77C7C" w:rsidRPr="004110EC" w:rsidRDefault="00E77C7C" w:rsidP="00E77C7C">
      <w:pPr>
        <w:ind w:left="568" w:hanging="284"/>
        <w:rPr>
          <w:rFonts w:eastAsia="Times New Roman"/>
          <w:highlight w:val="lightGray"/>
          <w:lang w:eastAsia="en-GB"/>
        </w:rPr>
      </w:pPr>
      <w:r w:rsidRPr="004110EC">
        <w:rPr>
          <w:rFonts w:eastAsia="Times New Roman" w:cs="v4.2.0"/>
          <w:highlight w:val="lightGray"/>
          <w:lang w:eastAsia="zh-CN"/>
        </w:rPr>
        <w:tab/>
        <w:t xml:space="preserve">when </w:t>
      </w:r>
      <w:r w:rsidRPr="004110EC">
        <w:rPr>
          <w:rFonts w:eastAsia="Times New Roman"/>
          <w:i/>
          <w:highlight w:val="lightGray"/>
          <w:lang w:eastAsia="en-GB"/>
        </w:rPr>
        <w:t>rangeToBestCell</w:t>
      </w:r>
      <w:r w:rsidRPr="004110EC">
        <w:rPr>
          <w:rFonts w:eastAsia="Times New Roman"/>
          <w:highlight w:val="lightGray"/>
          <w:lang w:eastAsia="en-GB"/>
        </w:rPr>
        <w:t xml:space="preserve"> is not configured:</w:t>
      </w:r>
    </w:p>
    <w:p w14:paraId="42DF20A2"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[5]</w:t>
      </w:r>
      <w:r w:rsidRPr="004110EC">
        <w:rPr>
          <w:rFonts w:eastAsia="Times New Roman"/>
          <w:highlight w:val="lightGray"/>
          <w:lang w:eastAsia="en-GB"/>
        </w:rPr>
        <w:t>dB better ranked in FR1 or.</w:t>
      </w:r>
    </w:p>
    <w:p w14:paraId="04F3BBC9" w14:textId="77777777" w:rsidR="00E77C7C" w:rsidRPr="004110EC" w:rsidRDefault="00E77C7C" w:rsidP="00E77C7C">
      <w:pPr>
        <w:ind w:left="851" w:hanging="284"/>
        <w:rPr>
          <w:rFonts w:eastAsia="Times New Roman"/>
          <w:highlight w:val="lightGray"/>
          <w:lang w:eastAsia="en-GB"/>
        </w:rPr>
      </w:pPr>
      <w:r w:rsidRPr="004110EC">
        <w:rPr>
          <w:rFonts w:eastAsia="Times New Roman" w:cs="v4.2.0"/>
          <w:highlight w:val="lightGray"/>
          <w:lang w:eastAsia="zh-CN"/>
        </w:rPr>
        <w:t xml:space="preserve">when </w:t>
      </w:r>
      <w:r w:rsidRPr="004110EC">
        <w:rPr>
          <w:rFonts w:eastAsia="Times New Roman"/>
          <w:i/>
          <w:highlight w:val="lightGray"/>
          <w:lang w:eastAsia="en-GB"/>
        </w:rPr>
        <w:t>rangeToBestCell</w:t>
      </w:r>
      <w:r w:rsidRPr="004110EC">
        <w:rPr>
          <w:rFonts w:eastAsia="Times New Roman"/>
          <w:highlight w:val="lightGray"/>
          <w:lang w:eastAsia="en-GB"/>
        </w:rPr>
        <w:t xml:space="preserve"> is configured:</w:t>
      </w:r>
    </w:p>
    <w:p w14:paraId="1577D069"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lastRenderedPageBreak/>
        <w:t>-</w:t>
      </w:r>
      <w:r w:rsidRPr="004110EC">
        <w:rPr>
          <w:rFonts w:eastAsia="Times New Roman"/>
          <w:highlight w:val="lightGray"/>
          <w:lang w:eastAsia="en-GB"/>
        </w:rPr>
        <w:tab/>
        <w:t xml:space="preserve">the cell has the highest number of beams above the threshold </w:t>
      </w:r>
      <w:r w:rsidRPr="004110EC">
        <w:rPr>
          <w:rFonts w:eastAsia="Times New Roman"/>
          <w:i/>
          <w:highlight w:val="lightGray"/>
          <w:lang w:eastAsia="en-GB"/>
        </w:rPr>
        <w:t>absThreshSS-BlocksConsolidation</w:t>
      </w:r>
      <w:r w:rsidRPr="004110EC">
        <w:rPr>
          <w:rFonts w:eastAsia="Times New Roman"/>
          <w:highlight w:val="lightGray"/>
          <w:lang w:eastAsia="en-GB"/>
        </w:rPr>
        <w:t xml:space="preserve"> among all detected cells whose cell-ranking criterion R value in TS3</w:t>
      </w:r>
      <w:r w:rsidRPr="004110EC">
        <w:rPr>
          <w:rFonts w:eastAsia="Times New Roman"/>
          <w:highlight w:val="lightGray"/>
          <w:lang w:eastAsia="zh-CN"/>
        </w:rPr>
        <w:t>8</w:t>
      </w:r>
      <w:r w:rsidRPr="004110EC">
        <w:rPr>
          <w:rFonts w:eastAsia="Times New Roman"/>
          <w:highlight w:val="lightGray"/>
          <w:lang w:eastAsia="en-GB"/>
        </w:rPr>
        <w:t xml:space="preserve">.304 [1] is within </w:t>
      </w:r>
      <w:r w:rsidRPr="004110EC">
        <w:rPr>
          <w:rFonts w:eastAsia="Times New Roman"/>
          <w:i/>
          <w:highlight w:val="lightGray"/>
          <w:lang w:eastAsia="en-GB"/>
        </w:rPr>
        <w:t>rangeToBestCell</w:t>
      </w:r>
      <w:r w:rsidRPr="004110EC">
        <w:rPr>
          <w:rFonts w:eastAsia="Times New Roman"/>
          <w:highlight w:val="lightGray"/>
          <w:lang w:eastAsia="en-GB"/>
        </w:rPr>
        <w:t xml:space="preserve"> of the cell-ranking criterion R value of the highest ranked cell. </w:t>
      </w:r>
    </w:p>
    <w:p w14:paraId="3082FD13" w14:textId="77777777" w:rsidR="00E77C7C" w:rsidRPr="004110EC" w:rsidRDefault="00E77C7C" w:rsidP="00E77C7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if there are multiple such cells, the cell has the highest rank among them </w:t>
      </w:r>
    </w:p>
    <w:p w14:paraId="2C338CD5" w14:textId="77777777" w:rsidR="00E77C7C" w:rsidRPr="004110EC" w:rsidRDefault="00E77C7C" w:rsidP="00E77C7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[5]</w:t>
      </w:r>
      <w:r w:rsidRPr="004110EC">
        <w:rPr>
          <w:rFonts w:eastAsia="Times New Roman"/>
          <w:highlight w:val="lightGray"/>
          <w:lang w:eastAsia="en-GB"/>
        </w:rPr>
        <w:t>dB better ranked in FR1 if the current serving cell is among them. or</w:t>
      </w:r>
    </w:p>
    <w:p w14:paraId="50AE936E"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[6]dB in FR1 for SS-RSRP reselections based on absolute priorities or</w:t>
      </w:r>
    </w:p>
    <w:p w14:paraId="545ACAD0"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4]dB in FR1 for SS-RSRQ reselections based on absolute priorities</w:t>
      </w:r>
      <w:r w:rsidRPr="004110EC">
        <w:rPr>
          <w:rFonts w:eastAsia="Times New Roman"/>
          <w:highlight w:val="lightGray"/>
          <w:lang w:eastAsia="en-GB"/>
        </w:rPr>
        <w:t>.</w:t>
      </w:r>
    </w:p>
    <w:p w14:paraId="3A235DF6"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When evaluating cells for reselection, the SSB side conditions apply to both serving and inter-frequency cells.</w:t>
      </w:r>
    </w:p>
    <w:p w14:paraId="79D87C62" w14:textId="77777777" w:rsidR="00E77C7C" w:rsidRPr="004110EC" w:rsidRDefault="00E77C7C" w:rsidP="00E77C7C">
      <w:pPr>
        <w:rPr>
          <w:rFonts w:eastAsia="Times New Roman"/>
          <w:highlight w:val="lightGray"/>
          <w:lang w:eastAsia="zh-CN"/>
        </w:rPr>
      </w:pPr>
      <w:r w:rsidRPr="004110EC">
        <w:rPr>
          <w:rFonts w:eastAsia="Times New Roman"/>
          <w:highlight w:val="lightGray"/>
          <w:lang w:eastAsia="zh-CN"/>
        </w:rPr>
        <w:t>If T</w:t>
      </w:r>
      <w:r w:rsidRPr="004110EC">
        <w:rPr>
          <w:rFonts w:eastAsia="Times New Roman"/>
          <w:highlight w:val="lightGray"/>
          <w:vertAlign w:val="subscript"/>
          <w:lang w:eastAsia="zh-CN"/>
        </w:rPr>
        <w:t>reselection</w:t>
      </w:r>
      <w:r w:rsidRPr="004110EC">
        <w:rPr>
          <w:rFonts w:eastAsia="Times New Roman"/>
          <w:highlight w:val="lightGray"/>
          <w:lang w:eastAsia="zh-CN"/>
        </w:rPr>
        <w:t xml:space="preserve"> timer has a non zero value and the inter-frequency cell is satisfied with the reselection criteria, the UE shall evaluate this inter-frequency cell for the T</w:t>
      </w:r>
      <w:r w:rsidRPr="004110EC">
        <w:rPr>
          <w:rFonts w:eastAsia="Times New Roman"/>
          <w:highlight w:val="lightGray"/>
          <w:vertAlign w:val="subscript"/>
          <w:lang w:eastAsia="zh-CN"/>
        </w:rPr>
        <w:t>reselection</w:t>
      </w:r>
      <w:r w:rsidRPr="004110EC">
        <w:rPr>
          <w:rFonts w:eastAsia="Times New Roman"/>
          <w:highlight w:val="lightGray"/>
          <w:lang w:eastAsia="zh-CN"/>
        </w:rPr>
        <w:t xml:space="preserve"> time. If this cell remains satisfied with the reselection criteria within this duration, then the UE shall reselect that cell.</w:t>
      </w:r>
    </w:p>
    <w:p w14:paraId="0128A987" w14:textId="77777777" w:rsidR="00E77C7C" w:rsidRPr="004110EC" w:rsidRDefault="00E77C7C" w:rsidP="00E77C7C">
      <w:pPr>
        <w:rPr>
          <w:rFonts w:eastAsia="Times New Roman"/>
          <w:noProof/>
          <w:highlight w:val="lightGray"/>
          <w:lang w:eastAsia="en-GB"/>
        </w:rPr>
      </w:pPr>
      <w:r w:rsidRPr="004110EC">
        <w:rPr>
          <w:rFonts w:eastAsia="Times New Roman"/>
          <w:noProof/>
          <w:highlight w:val="lightGray"/>
          <w:lang w:eastAsia="en-GB"/>
        </w:rPr>
        <w:t>The UE is not expected to meet the measurement requirements for an inter-frequency carrier under DRX cycle=320 ms defined in Table 4.2C.2.4-1 under the following conditions:</w:t>
      </w:r>
    </w:p>
    <w:p w14:paraId="0FFC3F24" w14:textId="77777777" w:rsidR="00E77C7C" w:rsidRPr="004110EC" w:rsidRDefault="00E77C7C" w:rsidP="00E77C7C">
      <w:pPr>
        <w:ind w:left="568" w:hanging="284"/>
        <w:rPr>
          <w:rFonts w:eastAsia="Times New Roman"/>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T</w:t>
      </w:r>
      <w:r w:rsidRPr="004110EC">
        <w:rPr>
          <w:rFonts w:eastAsia="Times New Roman"/>
          <w:noProof/>
          <w:highlight w:val="lightGray"/>
          <w:vertAlign w:val="subscript"/>
          <w:lang w:eastAsia="en-GB"/>
        </w:rPr>
        <w:t>SMTC_intra</w:t>
      </w:r>
      <w:r w:rsidRPr="004110EC">
        <w:rPr>
          <w:rFonts w:eastAsia="Times New Roman"/>
          <w:noProof/>
          <w:highlight w:val="lightGray"/>
          <w:lang w:eastAsia="en-GB"/>
        </w:rPr>
        <w:t xml:space="preserve"> = T</w:t>
      </w:r>
      <w:r w:rsidRPr="004110EC">
        <w:rPr>
          <w:rFonts w:eastAsia="Times New Roman"/>
          <w:noProof/>
          <w:highlight w:val="lightGray"/>
          <w:vertAlign w:val="subscript"/>
          <w:lang w:eastAsia="en-GB"/>
        </w:rPr>
        <w:t>SMTC_inter</w:t>
      </w:r>
      <w:r w:rsidRPr="004110EC">
        <w:rPr>
          <w:rFonts w:eastAsia="Times New Roman"/>
          <w:noProof/>
          <w:highlight w:val="lightGray"/>
          <w:lang w:eastAsia="en-GB"/>
        </w:rPr>
        <w:t xml:space="preserve"> = 160 ms; </w:t>
      </w:r>
      <w:r w:rsidRPr="004110EC">
        <w:rPr>
          <w:rFonts w:eastAsia="Times New Roman"/>
          <w:highlight w:val="lightGray"/>
          <w:lang w:eastAsia="en-GB"/>
        </w:rPr>
        <w:t xml:space="preserve">where </w:t>
      </w:r>
    </w:p>
    <w:p w14:paraId="5B0F0A2A"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6B05DA8A"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A9DCA3B" w14:textId="77777777" w:rsidR="00E77C7C" w:rsidRPr="004110EC" w:rsidRDefault="00E77C7C" w:rsidP="00E77C7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SMTC occasions configured for the inter-frequency carrier occur up to 1 ms before the start or up to 1 ms after the end of the SMTC occasions configured for the intra-frequency carrier, and</w:t>
      </w:r>
    </w:p>
    <w:p w14:paraId="72641B10" w14:textId="77777777" w:rsidR="00E77C7C" w:rsidRPr="004110EC" w:rsidRDefault="00E77C7C" w:rsidP="00E77C7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 xml:space="preserve">SMTC occasions configured for the intra-frequency carrier and for the inter-frequency carrier occur up to 1 ms before the start or up to 1 ms after the end of the paging occasion </w:t>
      </w:r>
      <w:r w:rsidRPr="004110EC">
        <w:rPr>
          <w:rFonts w:eastAsia="Times New Roman"/>
          <w:highlight w:val="lightGray"/>
          <w:lang w:eastAsia="en-GB"/>
        </w:rPr>
        <w:t>in TS3</w:t>
      </w:r>
      <w:r w:rsidRPr="004110EC">
        <w:rPr>
          <w:rFonts w:eastAsia="Times New Roman"/>
          <w:highlight w:val="lightGray"/>
          <w:lang w:eastAsia="zh-CN"/>
        </w:rPr>
        <w:t>8</w:t>
      </w:r>
      <w:r w:rsidRPr="004110EC">
        <w:rPr>
          <w:rFonts w:eastAsia="Times New Roman"/>
          <w:highlight w:val="lightGray"/>
          <w:lang w:eastAsia="en-GB"/>
        </w:rPr>
        <w:t xml:space="preserve">.304 </w:t>
      </w:r>
      <w:r w:rsidRPr="004110EC">
        <w:rPr>
          <w:rFonts w:eastAsia="Times New Roman"/>
          <w:noProof/>
          <w:highlight w:val="lightGray"/>
          <w:lang w:eastAsia="en-GB"/>
        </w:rPr>
        <w:t>[1].</w:t>
      </w:r>
    </w:p>
    <w:p w14:paraId="056F28A8" w14:textId="77777777" w:rsidR="00E77C7C" w:rsidRPr="004110EC" w:rsidRDefault="00E77C7C" w:rsidP="00E77C7C">
      <w:pPr>
        <w:rPr>
          <w:rFonts w:eastAsia="Times New Roman"/>
          <w:noProof/>
          <w:highlight w:val="lightGray"/>
          <w:lang w:eastAsia="en-GB"/>
        </w:rPr>
      </w:pPr>
    </w:p>
    <w:p w14:paraId="1477619E" w14:textId="77777777" w:rsidR="00E77C7C" w:rsidRPr="004110EC" w:rsidRDefault="00E77C7C" w:rsidP="00E77C7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t>Table 4.2C.2.4-1: T</w:t>
      </w:r>
      <w:r w:rsidRPr="004110EC">
        <w:rPr>
          <w:rFonts w:ascii="Arial" w:eastAsia="Times New Roman" w:hAnsi="Arial"/>
          <w:b/>
          <w:highlight w:val="lightGray"/>
          <w:vertAlign w:val="subscript"/>
          <w:lang w:eastAsia="en-GB"/>
        </w:rPr>
        <w:t>detect,NR_Inter,</w:t>
      </w:r>
      <w:r w:rsidRPr="004110EC">
        <w:rPr>
          <w:rFonts w:ascii="Arial" w:eastAsia="Times New Roman" w:hAnsi="Arial"/>
          <w:b/>
          <w:highlight w:val="lightGray"/>
          <w:lang w:eastAsia="en-GB"/>
        </w:rPr>
        <w:t xml:space="preserve"> T</w:t>
      </w:r>
      <w:r w:rsidRPr="004110EC">
        <w:rPr>
          <w:rFonts w:ascii="Arial" w:eastAsia="Times New Roman" w:hAnsi="Arial"/>
          <w:b/>
          <w:highlight w:val="lightGray"/>
          <w:vertAlign w:val="subscript"/>
          <w:lang w:eastAsia="en-GB"/>
        </w:rPr>
        <w:t>measure,NR_Inter</w:t>
      </w:r>
      <w:r w:rsidRPr="004110EC">
        <w:rPr>
          <w:rFonts w:ascii="Arial" w:eastAsia="Times New Roman" w:hAnsi="Arial"/>
          <w:b/>
          <w:highlight w:val="lightGray"/>
          <w:lang w:eastAsia="en-GB"/>
        </w:rPr>
        <w:t xml:space="preserve"> and T</w:t>
      </w:r>
      <w:r w:rsidRPr="004110EC">
        <w:rPr>
          <w:rFonts w:ascii="Arial" w:eastAsia="Times New Roman" w:hAnsi="Arial"/>
          <w:b/>
          <w:highlight w:val="lightGray"/>
          <w:vertAlign w:val="subscript"/>
          <w:lang w:eastAsia="en-GB"/>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E77C7C" w:rsidRPr="004110EC" w14:paraId="587ACEBB" w14:textId="77777777" w:rsidTr="006E179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2E8A0CC"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16D8700"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1E1037D"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4F88E3"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4321F8"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E77C7C" w:rsidRPr="004110EC" w14:paraId="3912684C"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C783"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147F602" w14:textId="77777777" w:rsidR="00E77C7C" w:rsidRPr="004110EC" w:rsidRDefault="00E77C7C" w:rsidP="006E1793">
            <w:pPr>
              <w:keepNext/>
              <w:keepLines/>
              <w:spacing w:after="0"/>
              <w:jc w:val="center"/>
              <w:rPr>
                <w:rFonts w:ascii="Arial" w:eastAsia="Times New Roman" w:hAnsi="Arial"/>
                <w:b/>
                <w:sz w:val="18"/>
                <w:highlight w:val="lightGray"/>
                <w:vertAlign w:val="superscript"/>
                <w:lang w:eastAsia="en-GB"/>
              </w:rPr>
            </w:pPr>
            <w:r w:rsidRPr="004110EC">
              <w:rPr>
                <w:rFonts w:ascii="Arial" w:eastAsia="Times New Roman" w:hAnsi="Arial"/>
                <w:b/>
                <w:sz w:val="18"/>
                <w:highlight w:val="lightGray"/>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89AA"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F78D"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D04A"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r>
      <w:tr w:rsidR="00E77C7C" w:rsidRPr="004110EC" w14:paraId="56EB17D4"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37F50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0.32</w:t>
            </w:r>
          </w:p>
        </w:tc>
        <w:tc>
          <w:tcPr>
            <w:tcW w:w="1" w:type="pct"/>
            <w:vMerge w:val="restart"/>
            <w:tcBorders>
              <w:top w:val="single" w:sz="4" w:space="0" w:color="auto"/>
              <w:left w:val="single" w:sz="4" w:space="0" w:color="auto"/>
              <w:right w:val="single" w:sz="4" w:space="0" w:color="auto"/>
            </w:tcBorders>
            <w:hideMark/>
          </w:tcPr>
          <w:p w14:paraId="07C05AC6"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7967251C"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11.52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(36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5079272"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1.28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(4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E89C8DA"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5.12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(16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r>
      <w:tr w:rsidR="00E77C7C" w:rsidRPr="004110EC" w14:paraId="3F1E526A"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3FE088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0.64</w:t>
            </w:r>
          </w:p>
        </w:tc>
        <w:tc>
          <w:tcPr>
            <w:tcW w:w="1061" w:type="pct"/>
            <w:vMerge/>
            <w:tcBorders>
              <w:left w:val="single" w:sz="4" w:space="0" w:color="auto"/>
              <w:right w:val="single" w:sz="4" w:space="0" w:color="auto"/>
            </w:tcBorders>
            <w:hideMark/>
          </w:tcPr>
          <w:p w14:paraId="139A7EE3"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9027B65"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F449C9E"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394BD0"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5.12 x N1 (8 x N1)</w:t>
            </w:r>
          </w:p>
        </w:tc>
      </w:tr>
      <w:tr w:rsidR="00E77C7C" w:rsidRPr="004110EC" w14:paraId="7306C32F"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4C7CE9"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w:t>
            </w:r>
          </w:p>
        </w:tc>
        <w:tc>
          <w:tcPr>
            <w:tcW w:w="1061" w:type="pct"/>
            <w:vMerge/>
            <w:tcBorders>
              <w:left w:val="single" w:sz="4" w:space="0" w:color="auto"/>
              <w:right w:val="single" w:sz="4" w:space="0" w:color="auto"/>
            </w:tcBorders>
            <w:hideMark/>
          </w:tcPr>
          <w:p w14:paraId="5660A64C"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4D89F87"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56CE9C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E51CBDE"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6.4 x N1 (5 x N1)</w:t>
            </w:r>
          </w:p>
        </w:tc>
      </w:tr>
      <w:tr w:rsidR="00E77C7C" w:rsidRPr="004110EC" w14:paraId="6E929A9B"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7AE379"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w:t>
            </w:r>
          </w:p>
        </w:tc>
        <w:tc>
          <w:tcPr>
            <w:tcW w:w="1061" w:type="pct"/>
            <w:vMerge/>
            <w:tcBorders>
              <w:left w:val="single" w:sz="4" w:space="0" w:color="auto"/>
              <w:bottom w:val="single" w:sz="4" w:space="0" w:color="auto"/>
              <w:right w:val="single" w:sz="4" w:space="0" w:color="auto"/>
            </w:tcBorders>
            <w:hideMark/>
          </w:tcPr>
          <w:p w14:paraId="36758D79"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6C11FBD"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9EB8C1F"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6B61C4"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7.68 x N1 (3 x N1)</w:t>
            </w:r>
          </w:p>
        </w:tc>
      </w:tr>
      <w:tr w:rsidR="00E77C7C" w:rsidRPr="004110EC" w14:paraId="72154E86" w14:textId="77777777" w:rsidTr="006E179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4216A3" w14:textId="77777777" w:rsidR="00E77C7C" w:rsidRPr="004110EC" w:rsidRDefault="00E77C7C" w:rsidP="006E1793">
            <w:pPr>
              <w:keepNext/>
              <w:keepLines/>
              <w:spacing w:after="0"/>
              <w:ind w:left="851" w:hanging="851"/>
              <w:rPr>
                <w:rFonts w:ascii="Arial" w:eastAsia="Times New Roman" w:hAnsi="Arial"/>
                <w:sz w:val="18"/>
                <w:highlight w:val="lightGray"/>
                <w:lang w:eastAsia="en-GB"/>
              </w:rPr>
            </w:pPr>
            <w:r w:rsidRPr="004110EC">
              <w:rPr>
                <w:rFonts w:ascii="Arial" w:eastAsia="Times New Roman" w:hAnsi="Arial"/>
                <w:snapToGrid w:val="0"/>
                <w:sz w:val="18"/>
                <w:highlight w:val="lightGray"/>
                <w:lang w:eastAsia="zh-CN"/>
              </w:rPr>
              <w:t>Note 1</w:t>
            </w:r>
            <w:r w:rsidRPr="004110EC">
              <w:rPr>
                <w:rFonts w:ascii="Arial" w:eastAsia="Times New Roman" w:hAnsi="Arial"/>
                <w:sz w:val="18"/>
                <w:highlight w:val="lightGray"/>
                <w:lang w:eastAsia="en-GB"/>
              </w:rPr>
              <w:t>:</w:t>
            </w:r>
            <w:r w:rsidRPr="004110EC">
              <w:rPr>
                <w:rFonts w:ascii="Arial" w:eastAsia="Times New Roman" w:hAnsi="Arial"/>
                <w:sz w:val="18"/>
                <w:highlight w:val="lightGray"/>
                <w:lang w:val="en-US" w:eastAsia="en-GB"/>
              </w:rPr>
              <w:tab/>
            </w:r>
            <w:r w:rsidRPr="004110EC">
              <w:rPr>
                <w:rFonts w:ascii="Arial" w:eastAsia="Times New Roman" w:hAnsi="Arial"/>
                <w:sz w:val="18"/>
                <w:szCs w:val="24"/>
                <w:highlight w:val="lightGray"/>
                <w:lang w:eastAsia="zh-CN"/>
              </w:rPr>
              <w:t>UE is not required to fulfil the requirements for 2.56s DRX cycle length for earth-moving LEO deployment</w:t>
            </w:r>
            <w:r w:rsidRPr="004110EC">
              <w:rPr>
                <w:rFonts w:ascii="Arial" w:eastAsia="Times New Roman" w:hAnsi="Arial"/>
                <w:sz w:val="18"/>
                <w:highlight w:val="lightGray"/>
                <w:lang w:eastAsia="en-GB"/>
              </w:rPr>
              <w:t>.</w:t>
            </w:r>
          </w:p>
          <w:p w14:paraId="476B151A" w14:textId="77777777" w:rsidR="00E77C7C" w:rsidRPr="004110EC" w:rsidRDefault="00E77C7C" w:rsidP="006E1793">
            <w:pPr>
              <w:keepNext/>
              <w:keepLines/>
              <w:spacing w:after="0"/>
              <w:ind w:left="851" w:hanging="851"/>
              <w:rPr>
                <w:rFonts w:ascii="Arial" w:eastAsia="Times New Roman" w:hAnsi="Arial"/>
                <w:sz w:val="18"/>
                <w:highlight w:val="lightGray"/>
                <w:lang w:eastAsia="en-GB"/>
              </w:rPr>
            </w:pPr>
          </w:p>
        </w:tc>
      </w:tr>
    </w:tbl>
    <w:p w14:paraId="367260D8" w14:textId="77777777" w:rsidR="00E77C7C" w:rsidRPr="004110EC" w:rsidRDefault="00E77C7C" w:rsidP="00E77C7C">
      <w:pPr>
        <w:rPr>
          <w:rFonts w:eastAsia="Times New Roman"/>
          <w:highlight w:val="lightGray"/>
          <w:lang w:eastAsia="zh-CN"/>
        </w:rPr>
      </w:pPr>
    </w:p>
    <w:p w14:paraId="5CFA032D" w14:textId="77777777" w:rsidR="00E77C7C" w:rsidRPr="004110EC" w:rsidRDefault="00E77C7C" w:rsidP="00E77C7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lastRenderedPageBreak/>
        <w:t>Table 4.2C.2.4-2: T</w:t>
      </w:r>
      <w:r w:rsidRPr="004110EC">
        <w:rPr>
          <w:rFonts w:ascii="Arial" w:eastAsia="Times New Roman" w:hAnsi="Arial"/>
          <w:b/>
          <w:highlight w:val="lightGray"/>
          <w:vertAlign w:val="subscript"/>
          <w:lang w:eastAsia="en-GB"/>
        </w:rPr>
        <w:t>detect,NR_Inter_</w:t>
      </w:r>
      <w:r w:rsidRPr="004110EC">
        <w:rPr>
          <w:rFonts w:ascii="Arial" w:eastAsia="Times New Roman" w:hAnsi="Arial" w:cs="v4.2.0"/>
          <w:b/>
          <w:highlight w:val="lightGray"/>
          <w:vertAlign w:val="subscript"/>
          <w:lang w:eastAsia="en-GB"/>
        </w:rPr>
        <w:t>enh</w:t>
      </w:r>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T</w:t>
      </w:r>
      <w:r w:rsidRPr="004110EC">
        <w:rPr>
          <w:rFonts w:ascii="Arial" w:eastAsia="Times New Roman" w:hAnsi="Arial"/>
          <w:b/>
          <w:highlight w:val="lightGray"/>
          <w:vertAlign w:val="subscript"/>
          <w:lang w:eastAsia="en-GB"/>
        </w:rPr>
        <w:t>measure,NR_Inter_</w:t>
      </w:r>
      <w:r w:rsidRPr="004110EC">
        <w:rPr>
          <w:rFonts w:ascii="Arial" w:eastAsia="Times New Roman" w:hAnsi="Arial" w:cs="v4.2.0"/>
          <w:b/>
          <w:highlight w:val="lightGray"/>
          <w:vertAlign w:val="subscript"/>
          <w:lang w:eastAsia="en-GB"/>
        </w:rPr>
        <w:t>enh</w:t>
      </w:r>
      <w:r w:rsidRPr="004110EC">
        <w:rPr>
          <w:rFonts w:ascii="Arial" w:eastAsia="Times New Roman" w:hAnsi="Arial"/>
          <w:b/>
          <w:highlight w:val="lightGray"/>
          <w:lang w:eastAsia="en-GB"/>
        </w:rPr>
        <w:t xml:space="preserve"> and T</w:t>
      </w:r>
      <w:r w:rsidRPr="004110EC">
        <w:rPr>
          <w:rFonts w:ascii="Arial" w:eastAsia="Times New Roman" w:hAnsi="Arial"/>
          <w:b/>
          <w:highlight w:val="lightGray"/>
          <w:vertAlign w:val="subscript"/>
          <w:lang w:eastAsia="en-GB"/>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E77C7C" w:rsidRPr="004110EC" w14:paraId="5D11306A" w14:textId="77777777" w:rsidTr="006E1793">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E58C4D6"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E8450BC"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b/>
                <w:sz w:val="18"/>
                <w:highlight w:val="lightGray"/>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51A140A"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b/>
                <w:sz w:val="18"/>
                <w:highlight w:val="lightGray"/>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47F9201"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E77C7C" w:rsidRPr="004110EC" w14:paraId="6F52B8CC"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B3CAE"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DD3C7CF"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0A53FEB"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E91ED8A"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r>
      <w:tr w:rsidR="00E77C7C" w:rsidRPr="004110EC" w14:paraId="36441B6C"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88591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0CE2E8E"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[3.2 x M2 (10 x M2)]</w:t>
            </w:r>
            <w:r w:rsidRPr="004110EC">
              <w:rPr>
                <w:rFonts w:ascii="Arial" w:eastAsia="Times New Roman" w:hAnsi="Arial"/>
                <w:sz w:val="18"/>
                <w:highlight w:val="lightGray"/>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DCD2B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[0.32 x M3 ([1] x M3)]</w:t>
            </w:r>
            <w:r w:rsidRPr="004110EC">
              <w:rPr>
                <w:rFonts w:ascii="Arial" w:eastAsia="Times New Roman" w:hAnsi="Arial"/>
                <w:sz w:val="18"/>
                <w:highlight w:val="lightGray"/>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28C2A6A"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0.96 x M4 (3 x M4)</w:t>
            </w:r>
            <w:r w:rsidRPr="004110EC">
              <w:rPr>
                <w:rFonts w:ascii="Arial" w:eastAsia="Times New Roman" w:hAnsi="Arial"/>
                <w:sz w:val="18"/>
                <w:highlight w:val="lightGray"/>
                <w:vertAlign w:val="superscript"/>
                <w:lang w:eastAsia="en-GB"/>
              </w:rPr>
              <w:t xml:space="preserve"> Note 1</w:t>
            </w:r>
          </w:p>
        </w:tc>
      </w:tr>
      <w:tr w:rsidR="00E77C7C" w:rsidRPr="004110EC" w14:paraId="2BD99AF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DDCBBD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481E735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533B4A16"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4960F67"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1.92 (3)</w:t>
            </w:r>
          </w:p>
        </w:tc>
      </w:tr>
      <w:tr w:rsidR="00E77C7C" w:rsidRPr="004110EC" w14:paraId="01AFB71D"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1BBB11"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0E46F3E"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568C5EDC"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22006BF"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3.84 (3)</w:t>
            </w:r>
          </w:p>
        </w:tc>
      </w:tr>
      <w:tr w:rsidR="00E77C7C" w:rsidRPr="004110EC" w14:paraId="0254C24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10925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0FCA5C3D"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14151B9"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21E8FD9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7.68 (3)</w:t>
            </w:r>
          </w:p>
        </w:tc>
      </w:tr>
      <w:tr w:rsidR="00E77C7C" w:rsidRPr="004110EC" w14:paraId="34D14526" w14:textId="77777777" w:rsidTr="006E179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AECBE8" w14:textId="77777777" w:rsidR="00E77C7C" w:rsidRPr="004110EC" w:rsidRDefault="00E77C7C" w:rsidP="006E1793">
            <w:pPr>
              <w:keepNext/>
              <w:keepLines/>
              <w:spacing w:after="0"/>
              <w:ind w:left="851" w:hanging="851"/>
              <w:rPr>
                <w:rFonts w:ascii="Arial" w:eastAsia="Malgun Gothic" w:hAnsi="Arial"/>
                <w:sz w:val="18"/>
                <w:highlight w:val="lightGray"/>
                <w:lang w:eastAsia="en-GB"/>
              </w:rPr>
            </w:pPr>
            <w:r w:rsidRPr="004110EC">
              <w:rPr>
                <w:rFonts w:ascii="Arial" w:eastAsia="Times New Roman" w:hAnsi="Arial"/>
                <w:sz w:val="18"/>
                <w:highlight w:val="lightGray"/>
                <w:lang w:eastAsia="zh-CN"/>
              </w:rPr>
              <w:t>Note 1:</w:t>
            </w:r>
            <w:r w:rsidRPr="004110EC">
              <w:rPr>
                <w:rFonts w:ascii="Arial" w:eastAsia="CG Times (WN)" w:hAnsi="Arial"/>
                <w:sz w:val="18"/>
                <w:highlight w:val="lightGray"/>
                <w:lang w:val="en-US" w:eastAsia="x-none"/>
              </w:rPr>
              <w:tab/>
            </w:r>
            <w:r w:rsidRPr="004110EC">
              <w:rPr>
                <w:rFonts w:ascii="Arial" w:eastAsia="Times New Roman" w:hAnsi="Arial"/>
                <w:sz w:val="18"/>
                <w:highlight w:val="lightGray"/>
                <w:lang w:eastAsia="en-GB"/>
              </w:rPr>
              <w:t>W</w:t>
            </w:r>
            <w:r w:rsidRPr="004110EC">
              <w:rPr>
                <w:rFonts w:ascii="Arial" w:eastAsia="Times New Roman" w:hAnsi="Arial"/>
                <w:sz w:val="18"/>
                <w:highlight w:val="lightGray"/>
                <w:lang w:eastAsia="zh-CN"/>
              </w:rPr>
              <w:t>hen SMTC &lt; = 40 ms, M2 = M3 = M4 = 1; and when SMTC &gt; 40 ms, M2 = 1.5, M3 = M4 = 2</w:t>
            </w:r>
          </w:p>
        </w:tc>
      </w:tr>
    </w:tbl>
    <w:p w14:paraId="5B56804F" w14:textId="77777777" w:rsidR="00E77C7C" w:rsidRPr="004110EC" w:rsidRDefault="00E77C7C" w:rsidP="00E77C7C">
      <w:pPr>
        <w:rPr>
          <w:rFonts w:eastAsia="Times New Roman"/>
          <w:highlight w:val="lightGray"/>
          <w:lang w:eastAsia="zh-CN"/>
        </w:rPr>
      </w:pPr>
    </w:p>
    <w:p w14:paraId="20854C87"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If </w:t>
      </w:r>
      <w:r w:rsidRPr="004110EC">
        <w:rPr>
          <w:rFonts w:eastAsia="Times New Roman"/>
          <w:i/>
          <w:highlight w:val="lightGray"/>
          <w:lang w:eastAsia="en-GB"/>
        </w:rPr>
        <w:t>t-Service</w:t>
      </w:r>
      <w:r w:rsidRPr="004110EC">
        <w:rPr>
          <w:rFonts w:eastAsia="Times New Roman"/>
          <w:highlight w:val="lightGray"/>
          <w:lang w:eastAsia="en-GB"/>
        </w:rPr>
        <w:t xml:space="preserve"> is broadcasted and applicable, UE shall be able to detect, measure, and evaluate neighbour cells before the serving cell stops serving the area regardless of whether the distance condition based on serving cell reference location</w:t>
      </w:r>
      <w:r w:rsidRPr="004110EC">
        <w:rPr>
          <w:rFonts w:eastAsia="Times New Roman" w:hint="eastAsia"/>
          <w:highlight w:val="lightGray"/>
          <w:lang w:val="en-US" w:eastAsia="zh-CN"/>
        </w:rPr>
        <w:t xml:space="preserve"> or serving cell moving reference location</w:t>
      </w:r>
      <w:r w:rsidRPr="004110EC">
        <w:rPr>
          <w:rFonts w:eastAsia="Times New Roman"/>
          <w:highlight w:val="lightGray"/>
          <w:lang w:eastAsia="en-GB"/>
        </w:rPr>
        <w:t xml:space="preserve"> </w:t>
      </w:r>
      <w:r w:rsidRPr="004110EC">
        <w:rPr>
          <w:rFonts w:eastAsia="Times New Roman"/>
          <w:noProof/>
          <w:highlight w:val="lightGray"/>
          <w:lang w:eastAsia="en-GB"/>
        </w:rPr>
        <w:t>or the legacy Srxlev/Squal condition are met, and when to start detection, measurement, and evaluation is up to UE implementation.</w:t>
      </w:r>
      <w:r w:rsidRPr="004110EC">
        <w:rPr>
          <w:rFonts w:eastAsia="Times New Roman"/>
          <w:noProof/>
          <w:highlight w:val="lightGray"/>
          <w:lang w:eastAsia="zh-CN"/>
        </w:rPr>
        <w:t xml:space="preserve"> This requirement </w:t>
      </w:r>
      <w:r w:rsidRPr="004110EC">
        <w:rPr>
          <w:rFonts w:eastAsia="Times New Roman"/>
          <w:noProof/>
          <w:highlight w:val="lightGray"/>
          <w:lang w:eastAsia="en-GB"/>
        </w:rPr>
        <w:t xml:space="preserve">does not apply when the time span from the last slot of SI transmission within SI modification period </w:t>
      </w:r>
      <w:r w:rsidRPr="004110EC">
        <w:rPr>
          <w:rFonts w:eastAsia="SimSun"/>
          <w:szCs w:val="24"/>
          <w:highlight w:val="lightGray"/>
          <w:lang w:eastAsia="zh-CN"/>
        </w:rPr>
        <w:t xml:space="preserve">where the broadcasting of the last updated value for t-Service is acquired by the UE for the first time </w:t>
      </w:r>
      <w:r w:rsidRPr="004110EC">
        <w:rPr>
          <w:rFonts w:eastAsia="Times New Roman"/>
          <w:noProof/>
          <w:highlight w:val="lightGray"/>
          <w:lang w:eastAsia="en-GB"/>
        </w:rPr>
        <w:t>to the first slot when the cell is scheduled to stop serving the area according to the broadcasted information is less than</w:t>
      </w:r>
      <w:r w:rsidRPr="004110EC">
        <w:rPr>
          <w:rFonts w:eastAsia="Times New Roman"/>
          <w:szCs w:val="24"/>
          <w:highlight w:val="lightGray"/>
          <w:lang w:eastAsia="zh-CN"/>
        </w:rPr>
        <w:t xml:space="preserve"> 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and</w:t>
      </w:r>
      <w:r w:rsidRPr="004110EC">
        <w:rPr>
          <w:rFonts w:eastAsia="Times New Roman"/>
          <w:highlight w:val="lightGray"/>
          <w:lang w:eastAsia="en-GB"/>
        </w:rPr>
        <w:t xml:space="preserve"> </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xml:space="preserve"> = max(</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r w:rsidRPr="004110EC">
        <w:rPr>
          <w:rFonts w:eastAsia="Times New Roman"/>
          <w:szCs w:val="24"/>
          <w:highlight w:val="lightGray"/>
          <w:lang w:eastAsia="zh-CN"/>
        </w:rPr>
        <w:t xml:space="preserve">, </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K</w:t>
      </w:r>
      <w:r w:rsidRPr="004110EC">
        <w:rPr>
          <w:rFonts w:eastAsia="Times New Roman"/>
          <w:szCs w:val="24"/>
          <w:highlight w:val="lightGray"/>
          <w:vertAlign w:val="subscript"/>
          <w:lang w:eastAsia="zh-CN"/>
        </w:rPr>
        <w:t>carrier</w:t>
      </w:r>
      <w:r w:rsidRPr="004110EC">
        <w:rPr>
          <w:rFonts w:eastAsia="Times New Roman"/>
          <w:szCs w:val="24"/>
          <w:highlight w:val="lightGray"/>
          <w:lang w:eastAsia="zh-CN"/>
        </w:rPr>
        <w:t>* T</w:t>
      </w:r>
      <w:r w:rsidRPr="004110EC">
        <w:rPr>
          <w:rFonts w:eastAsia="Times New Roman"/>
          <w:szCs w:val="24"/>
          <w:highlight w:val="lightGray"/>
          <w:vertAlign w:val="subscript"/>
          <w:lang w:eastAsia="zh-CN"/>
        </w:rPr>
        <w:t>detect,NR_Inter</w:t>
      </w:r>
      <w:r w:rsidRPr="004110EC">
        <w:rPr>
          <w:rFonts w:eastAsia="Times New Roman"/>
          <w:szCs w:val="24"/>
          <w:highlight w:val="lightGray"/>
          <w:lang w:eastAsia="zh-CN"/>
        </w:rPr>
        <w:t>) when serving cell is below the search threshold, and 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xml:space="preserve"> = max(</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r w:rsidRPr="004110EC">
        <w:rPr>
          <w:rFonts w:eastAsia="Times New Roman"/>
          <w:szCs w:val="24"/>
          <w:highlight w:val="lightGray"/>
          <w:lang w:eastAsia="zh-CN"/>
        </w:rPr>
        <w:t>, N</w:t>
      </w:r>
      <w:r w:rsidRPr="004110EC">
        <w:rPr>
          <w:rFonts w:eastAsia="Times New Roman"/>
          <w:szCs w:val="24"/>
          <w:highlight w:val="lightGray"/>
          <w:vertAlign w:val="subscript"/>
          <w:lang w:eastAsia="zh-CN"/>
        </w:rPr>
        <w:t>layer</w:t>
      </w:r>
      <w:r w:rsidRPr="004110EC">
        <w:rPr>
          <w:rFonts w:eastAsia="Times New Roman"/>
          <w:szCs w:val="24"/>
          <w:highlight w:val="lightGray"/>
          <w:lang w:eastAsia="zh-CN"/>
        </w:rPr>
        <w:t>* [60s]) when serving cell is above the search threshold, where</w:t>
      </w:r>
    </w:p>
    <w:p w14:paraId="34D58F8A"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K</w:t>
      </w:r>
      <w:r w:rsidRPr="004110EC">
        <w:rPr>
          <w:rFonts w:eastAsia="Times New Roman"/>
          <w:highlight w:val="lightGray"/>
          <w:vertAlign w:val="subscript"/>
          <w:lang w:eastAsia="zh-CN"/>
        </w:rPr>
        <w:t>carrier</w:t>
      </w:r>
      <w:r w:rsidRPr="004110EC">
        <w:rPr>
          <w:rFonts w:eastAsia="Times New Roman"/>
          <w:highlight w:val="lightGray"/>
          <w:lang w:eastAsia="zh-CN"/>
        </w:rPr>
        <w:t xml:space="preserve"> is the number of NR inter-frequency carriers indicated by the serving cell,</w:t>
      </w:r>
    </w:p>
    <w:p w14:paraId="7FF07952"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N</w:t>
      </w:r>
      <w:r w:rsidRPr="004110EC">
        <w:rPr>
          <w:rFonts w:eastAsia="Times New Roman"/>
          <w:highlight w:val="lightGray"/>
          <w:vertAlign w:val="subscript"/>
          <w:lang w:eastAsia="zh-CN"/>
        </w:rPr>
        <w:t>layer</w:t>
      </w:r>
      <w:r w:rsidRPr="004110EC">
        <w:rPr>
          <w:rFonts w:eastAsia="Times New Roman"/>
          <w:highlight w:val="lightGray"/>
          <w:lang w:eastAsia="zh-CN"/>
        </w:rPr>
        <w:t xml:space="preserve"> is the total number of higher priority NR carrier frequencies broadcasted in system information,</w:t>
      </w:r>
    </w:p>
    <w:p w14:paraId="476B36F9"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T</w:t>
      </w:r>
      <w:r w:rsidRPr="004110EC">
        <w:rPr>
          <w:rFonts w:eastAsia="Times New Roman"/>
          <w:highlight w:val="lightGray"/>
          <w:vertAlign w:val="subscript"/>
          <w:lang w:eastAsia="zh-CN"/>
        </w:rPr>
        <w:t>detect,NR_Intra</w:t>
      </w:r>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intra-frequency cell detection delay in IDLE/INACTIVE mode defined Table 4.2.2.3-2,</w:t>
      </w:r>
    </w:p>
    <w:p w14:paraId="7728D5C8" w14:textId="77777777" w:rsidR="00E77C7C" w:rsidRPr="004110EC" w:rsidRDefault="00E77C7C" w:rsidP="00E77C7C">
      <w:pPr>
        <w:ind w:left="568" w:hanging="284"/>
        <w:rPr>
          <w:rFonts w:eastAsia="Times New Roman"/>
          <w:noProof/>
          <w:highlight w:val="lightGray"/>
          <w:lang w:eastAsia="en-GB"/>
        </w:rPr>
      </w:pPr>
      <w:r w:rsidRPr="004110EC">
        <w:rPr>
          <w:rFonts w:eastAsia="Times New Roman"/>
          <w:highlight w:val="lightGray"/>
          <w:lang w:eastAsia="zh-CN"/>
        </w:rPr>
        <w:t>-</w:t>
      </w:r>
      <w:r w:rsidRPr="004110EC">
        <w:rPr>
          <w:rFonts w:eastAsia="Times New Roman"/>
          <w:highlight w:val="lightGray"/>
          <w:lang w:eastAsia="zh-CN"/>
        </w:rPr>
        <w:tab/>
        <w:t>T</w:t>
      </w:r>
      <w:r w:rsidRPr="004110EC">
        <w:rPr>
          <w:rFonts w:eastAsia="Times New Roman"/>
          <w:highlight w:val="lightGray"/>
          <w:vertAlign w:val="subscript"/>
          <w:lang w:eastAsia="zh-CN"/>
        </w:rPr>
        <w:t>detect,NR_Inter</w:t>
      </w:r>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inter-frequency cell detection delay in IDLE/INACTIVE mode defined Table 4.2.2.4-2.</w:t>
      </w:r>
    </w:p>
    <w:p w14:paraId="749E4600" w14:textId="77777777" w:rsidR="00E77C7C" w:rsidRPr="004110EC" w:rsidRDefault="00E77C7C" w:rsidP="00E77C7C">
      <w:pPr>
        <w:rPr>
          <w:rFonts w:eastAsia="Times New Roman"/>
          <w:noProof/>
          <w:highlight w:val="lightGray"/>
          <w:lang w:eastAsia="en-GB"/>
        </w:rPr>
      </w:pPr>
      <w:r w:rsidRPr="004110EC">
        <w:rPr>
          <w:rFonts w:eastAsia="Times New Roman" w:hint="eastAsia"/>
          <w:noProof/>
          <w:highlight w:val="lightGray"/>
          <w:lang w:eastAsia="en-GB"/>
        </w:rPr>
        <w:t>The</w:t>
      </w:r>
      <w:r w:rsidRPr="004110EC">
        <w:rPr>
          <w:rFonts w:eastAsia="Times New Roman"/>
          <w:noProof/>
          <w:highlight w:val="lightGray"/>
          <w:lang w:eastAsia="en-GB"/>
        </w:rPr>
        <w:t xml:space="preserve"> requirements in this clause apply provided that the number of SMTCs for any inter-frequency carrier does not exceed the [UE capability], otherwise UE may select</w:t>
      </w:r>
      <w:r w:rsidRPr="004110EC">
        <w:rPr>
          <w:rFonts w:eastAsia="Times New Roman"/>
          <w:highlight w:val="lightGray"/>
          <w:lang w:eastAsia="en-GB"/>
        </w:rPr>
        <w:t xml:space="preserve"> </w:t>
      </w:r>
      <w:r w:rsidRPr="004110EC">
        <w:rPr>
          <w:rFonts w:eastAsia="Times New Roman"/>
          <w:noProof/>
          <w:highlight w:val="lightGray"/>
          <w:lang w:eastAsia="en-GB"/>
        </w:rPr>
        <w:t xml:space="preserve">one or subset of all the configured SMTCs sequentially until all of the SMTCs can be measured, the selection of SMTCs to be used is up to UE implementation, and longer measurement delay than </w:t>
      </w:r>
      <w:r w:rsidRPr="004110EC">
        <w:rPr>
          <w:rFonts w:eastAsia="Times New Roman"/>
          <w:highlight w:val="lightGray"/>
          <w:lang w:val="en-US" w:eastAsia="en-GB"/>
        </w:rPr>
        <w:t xml:space="preserve">the corresponding measurement period specified in Table </w:t>
      </w:r>
      <w:r w:rsidRPr="004110EC">
        <w:rPr>
          <w:rFonts w:eastAsia="Times New Roman"/>
          <w:highlight w:val="lightGray"/>
          <w:lang w:eastAsia="en-GB"/>
        </w:rPr>
        <w:t>4.2C.2.4-1</w:t>
      </w:r>
      <w:r w:rsidRPr="004110EC">
        <w:rPr>
          <w:rFonts w:eastAsia="Times New Roman"/>
          <w:highlight w:val="lightGray"/>
          <w:lang w:val="en-US" w:eastAsia="en-GB"/>
        </w:rPr>
        <w:t xml:space="preserve"> and Table </w:t>
      </w:r>
      <w:r w:rsidRPr="004110EC">
        <w:rPr>
          <w:rFonts w:eastAsia="Times New Roman"/>
          <w:highlight w:val="lightGray"/>
          <w:lang w:eastAsia="en-GB"/>
        </w:rPr>
        <w:t>4.2C.2.4-2</w:t>
      </w:r>
      <w:r w:rsidRPr="004110EC">
        <w:rPr>
          <w:rFonts w:eastAsia="Times New Roman"/>
          <w:noProof/>
          <w:highlight w:val="lightGray"/>
          <w:lang w:eastAsia="en-GB"/>
        </w:rPr>
        <w:t xml:space="preserve"> is expected.</w:t>
      </w:r>
    </w:p>
    <w:p w14:paraId="76F06103" w14:textId="77777777" w:rsidR="00E77C7C" w:rsidRPr="004110EC" w:rsidRDefault="00E77C7C" w:rsidP="00E77C7C">
      <w:pPr>
        <w:rPr>
          <w:rFonts w:eastAsia="SimSun"/>
          <w:noProof/>
          <w:highlight w:val="lightGray"/>
          <w:lang w:eastAsia="zh-CN"/>
        </w:rPr>
      </w:pPr>
      <w:r w:rsidRPr="004110EC">
        <w:rPr>
          <w:rFonts w:eastAsia="SimSun" w:hint="eastAsia"/>
          <w:noProof/>
          <w:highlight w:val="lightGray"/>
          <w:lang w:eastAsia="zh-CN"/>
        </w:rPr>
        <w:t>T</w:t>
      </w:r>
      <w:r w:rsidRPr="004110EC">
        <w:rPr>
          <w:rFonts w:eastAsia="SimSun"/>
          <w:noProof/>
          <w:highlight w:val="lightGray"/>
          <w:lang w:eastAsia="zh-CN"/>
        </w:rPr>
        <w:t>he requirements in this clause apply provided that the valid information for the satellite serving the target cell has been provided by the serving cell.</w:t>
      </w:r>
    </w:p>
    <w:p w14:paraId="7EC6A965" w14:textId="77777777" w:rsidR="00E77C7C" w:rsidRPr="004110EC" w:rsidRDefault="00E77C7C" w:rsidP="00E77C7C">
      <w:pPr>
        <w:rPr>
          <w:rFonts w:eastAsia="Times New Roman"/>
          <w:i/>
          <w:iCs/>
          <w:lang w:val="en-US" w:eastAsia="zh-CN"/>
        </w:rPr>
      </w:pPr>
      <w:r w:rsidRPr="004110EC">
        <w:rPr>
          <w:rFonts w:eastAsia="Times New Roman"/>
          <w:highlight w:val="lightGray"/>
          <w:lang w:eastAsia="en-GB"/>
        </w:rPr>
        <w:t>The requirements in this clause apply provided that SSB of neighbour cells are within the time shifted SMTC.</w:t>
      </w:r>
    </w:p>
    <w:p w14:paraId="1AD5FAEA" w14:textId="77777777" w:rsidR="003E1529"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4F888076" w14:textId="77777777" w:rsidR="004D1A68" w:rsidRPr="009B25EA" w:rsidRDefault="004D1A68" w:rsidP="004D1A68">
      <w:pPr>
        <w:keepNext/>
        <w:keepLines/>
        <w:spacing w:before="180"/>
        <w:ind w:left="1134" w:hanging="1134"/>
        <w:outlineLvl w:val="1"/>
        <w:rPr>
          <w:rFonts w:ascii="Arial" w:eastAsia="Times New Roman" w:hAnsi="Arial"/>
          <w:sz w:val="32"/>
          <w:highlight w:val="lightGray"/>
          <w:lang w:eastAsia="en-GB"/>
        </w:rPr>
      </w:pPr>
      <w:r w:rsidRPr="009B25EA">
        <w:rPr>
          <w:rFonts w:ascii="Arial" w:eastAsia="Times New Roman" w:hAnsi="Arial"/>
          <w:sz w:val="32"/>
          <w:highlight w:val="lightGray"/>
          <w:lang w:eastAsia="en-GB"/>
        </w:rPr>
        <w:t>B.1.7</w:t>
      </w:r>
      <w:r w:rsidRPr="009B25EA">
        <w:rPr>
          <w:rFonts w:ascii="Arial" w:eastAsia="Times New Roman" w:hAnsi="Arial"/>
          <w:sz w:val="32"/>
          <w:highlight w:val="lightGray"/>
          <w:lang w:eastAsia="en-GB"/>
        </w:rPr>
        <w:tab/>
        <w:t>Conditions for measurements on NR inter-frequency cells for cell re-selection for satellite access</w:t>
      </w:r>
    </w:p>
    <w:p w14:paraId="42B516B8" w14:textId="77777777" w:rsidR="004D1A68" w:rsidRPr="009B25EA" w:rsidRDefault="004D1A68" w:rsidP="004D1A68">
      <w:pPr>
        <w:rPr>
          <w:rFonts w:eastAsia="Times New Roman"/>
          <w:highlight w:val="lightGray"/>
          <w:lang w:eastAsia="en-GB"/>
        </w:rPr>
      </w:pPr>
      <w:r w:rsidRPr="009B25EA">
        <w:rPr>
          <w:rFonts w:eastAsia="Times New Roman"/>
          <w:highlight w:val="lightGray"/>
          <w:lang w:eastAsia="en-GB"/>
        </w:rPr>
        <w:t xml:space="preserve">This clause defines the following conditions for NR inter-frequency measurements performed based on SSBs for cell re-selection: SSB_RP and </w:t>
      </w:r>
      <w:r w:rsidRPr="009B25EA">
        <w:rPr>
          <w:rFonts w:eastAsia="Times New Roman"/>
          <w:highlight w:val="lightGray"/>
          <w:lang w:val="en-US" w:eastAsia="en-GB"/>
        </w:rPr>
        <w:t xml:space="preserve">SSB Ês/Iot, </w:t>
      </w:r>
      <w:r w:rsidRPr="009B25EA">
        <w:rPr>
          <w:rFonts w:eastAsia="Times New Roman"/>
          <w:highlight w:val="lightGray"/>
          <w:lang w:eastAsia="en-GB"/>
        </w:rPr>
        <w:t>applicable for a corresponding operating band for satellite access.</w:t>
      </w:r>
    </w:p>
    <w:p w14:paraId="3835613E" w14:textId="77777777" w:rsidR="004D1A68" w:rsidRDefault="004D1A68" w:rsidP="004D1A68">
      <w:pPr>
        <w:rPr>
          <w:rFonts w:eastAsia="Times New Roman"/>
          <w:lang w:eastAsia="en-GB"/>
        </w:rPr>
      </w:pPr>
      <w:r w:rsidRPr="009B25EA">
        <w:rPr>
          <w:rFonts w:eastAsia="Times New Roman"/>
          <w:highlight w:val="yellow"/>
          <w:lang w:eastAsia="en-GB"/>
        </w:rPr>
        <w:t>The conditions defined in Table B.1.6-1 for FR1 NR intra-frequency cell re-selection for satellite access shall also apply for FR1 NR inter-frequency cells for satellite access in this clause.</w:t>
      </w:r>
    </w:p>
    <w:p w14:paraId="72E05D8A" w14:textId="77777777" w:rsidR="004D1A68" w:rsidRPr="00EA493F" w:rsidRDefault="004D1A68" w:rsidP="004D1A68">
      <w:pPr>
        <w:keepNext/>
        <w:keepLines/>
        <w:spacing w:before="180"/>
        <w:ind w:left="1134" w:hanging="1134"/>
        <w:outlineLvl w:val="1"/>
        <w:rPr>
          <w:rFonts w:ascii="Arial" w:eastAsia="Times New Roman" w:hAnsi="Arial"/>
          <w:sz w:val="32"/>
          <w:highlight w:val="lightGray"/>
          <w:lang w:eastAsia="en-GB"/>
        </w:rPr>
      </w:pPr>
      <w:r w:rsidRPr="00EA493F">
        <w:rPr>
          <w:rFonts w:ascii="Arial" w:eastAsia="Times New Roman" w:hAnsi="Arial"/>
          <w:sz w:val="32"/>
          <w:highlight w:val="lightGray"/>
          <w:lang w:eastAsia="en-GB"/>
        </w:rPr>
        <w:t>B.1.6</w:t>
      </w:r>
      <w:r w:rsidRPr="00EA493F">
        <w:rPr>
          <w:rFonts w:ascii="Arial" w:eastAsia="Times New Roman" w:hAnsi="Arial"/>
          <w:sz w:val="32"/>
          <w:highlight w:val="lightGray"/>
          <w:lang w:eastAsia="en-GB"/>
        </w:rPr>
        <w:tab/>
        <w:t>Conditions for measurements on NR intra-frequency cells for cell re-selection for satellite access</w:t>
      </w:r>
    </w:p>
    <w:p w14:paraId="2471650E" w14:textId="77777777" w:rsidR="004D1A68" w:rsidRPr="00EA493F" w:rsidRDefault="004D1A68" w:rsidP="004D1A68">
      <w:pPr>
        <w:rPr>
          <w:rFonts w:eastAsia="Times New Roman"/>
          <w:highlight w:val="lightGray"/>
          <w:lang w:eastAsia="en-GB"/>
        </w:rPr>
      </w:pPr>
      <w:r w:rsidRPr="00EA493F">
        <w:rPr>
          <w:rFonts w:eastAsia="Times New Roman"/>
          <w:highlight w:val="lightGray"/>
          <w:lang w:eastAsia="en-GB"/>
        </w:rPr>
        <w:t xml:space="preserve">This clause defines the following conditions for NR intra-frequency measurements performed based on SSBs for cell re-selection: SSB_RP and </w:t>
      </w:r>
      <w:r w:rsidRPr="00EA493F">
        <w:rPr>
          <w:rFonts w:eastAsia="Times New Roman"/>
          <w:highlight w:val="lightGray"/>
          <w:lang w:val="en-US" w:eastAsia="en-GB"/>
        </w:rPr>
        <w:t xml:space="preserve">SSB Ês/Iot, </w:t>
      </w:r>
      <w:r w:rsidRPr="00EA493F">
        <w:rPr>
          <w:rFonts w:eastAsia="Times New Roman"/>
          <w:highlight w:val="lightGray"/>
          <w:lang w:eastAsia="en-GB"/>
        </w:rPr>
        <w:t>applicable for a corresponding operating band for satellite access.</w:t>
      </w:r>
    </w:p>
    <w:p w14:paraId="2D3E8F8C" w14:textId="77777777" w:rsidR="004D1A68" w:rsidRPr="00EA493F" w:rsidRDefault="004D1A68" w:rsidP="004D1A68">
      <w:pPr>
        <w:rPr>
          <w:rFonts w:eastAsia="Times New Roman"/>
          <w:highlight w:val="lightGray"/>
          <w:lang w:eastAsia="en-GB"/>
        </w:rPr>
      </w:pPr>
      <w:r w:rsidRPr="00EA493F">
        <w:rPr>
          <w:rFonts w:eastAsia="Times New Roman"/>
          <w:highlight w:val="lightGray"/>
          <w:lang w:eastAsia="en-GB"/>
        </w:rPr>
        <w:t>The conditions are defined in Table B.1.6-1 for FR1 NR cells.</w:t>
      </w:r>
    </w:p>
    <w:p w14:paraId="5415AFF2" w14:textId="77777777" w:rsidR="004D1A68" w:rsidRPr="00EA493F" w:rsidRDefault="004D1A68" w:rsidP="004D1A68">
      <w:pPr>
        <w:keepNext/>
        <w:keepLines/>
        <w:spacing w:before="60"/>
        <w:jc w:val="center"/>
        <w:rPr>
          <w:rFonts w:ascii="Arial" w:eastAsia="Times New Roman" w:hAnsi="Arial"/>
          <w:b/>
          <w:highlight w:val="lightGray"/>
          <w:lang w:eastAsia="en-GB"/>
        </w:rPr>
      </w:pPr>
      <w:r w:rsidRPr="00EA493F">
        <w:rPr>
          <w:rFonts w:ascii="Arial" w:eastAsia="Times New Roman" w:hAnsi="Arial"/>
          <w:b/>
          <w:highlight w:val="lightGray"/>
          <w:lang w:eastAsia="en-GB"/>
        </w:rPr>
        <w:lastRenderedPageBreak/>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4D1A68" w:rsidRPr="00EA493F" w14:paraId="3C367061" w14:textId="77777777" w:rsidTr="006E1793">
        <w:trPr>
          <w:trHeight w:val="105"/>
        </w:trPr>
        <w:tc>
          <w:tcPr>
            <w:tcW w:w="600" w:type="pct"/>
            <w:vMerge w:val="restart"/>
            <w:shd w:val="clear" w:color="auto" w:fill="auto"/>
            <w:vAlign w:val="center"/>
          </w:tcPr>
          <w:p w14:paraId="5F0BB8B2"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Parameter</w:t>
            </w:r>
          </w:p>
        </w:tc>
        <w:tc>
          <w:tcPr>
            <w:tcW w:w="1786" w:type="pct"/>
            <w:vMerge w:val="restart"/>
            <w:shd w:val="clear" w:color="auto" w:fill="auto"/>
            <w:vAlign w:val="center"/>
          </w:tcPr>
          <w:p w14:paraId="5FB96013"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NR operating band groups</w:t>
            </w:r>
            <w:r w:rsidRPr="00EA493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5A7A9D1"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Minimum SSB_RP</w:t>
            </w:r>
          </w:p>
        </w:tc>
        <w:tc>
          <w:tcPr>
            <w:tcW w:w="964" w:type="pct"/>
            <w:shd w:val="clear" w:color="auto" w:fill="auto"/>
          </w:tcPr>
          <w:p w14:paraId="6C2AACDC"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SSB Ês/Iot</w:t>
            </w:r>
          </w:p>
        </w:tc>
      </w:tr>
      <w:tr w:rsidR="004D1A68" w:rsidRPr="00EA493F" w14:paraId="0974BCAE" w14:textId="77777777" w:rsidTr="006E1793">
        <w:trPr>
          <w:trHeight w:val="105"/>
        </w:trPr>
        <w:tc>
          <w:tcPr>
            <w:tcW w:w="600" w:type="pct"/>
            <w:vMerge/>
            <w:shd w:val="clear" w:color="auto" w:fill="auto"/>
          </w:tcPr>
          <w:p w14:paraId="0F8207D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A738B5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0DB53FFB"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dBm / SCS</w:t>
            </w:r>
            <w:r w:rsidRPr="00EA493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D643C93"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w:t>
            </w:r>
          </w:p>
        </w:tc>
      </w:tr>
      <w:tr w:rsidR="004D1A68" w:rsidRPr="00EA493F" w14:paraId="214EF5C5" w14:textId="77777777" w:rsidTr="006E1793">
        <w:trPr>
          <w:trHeight w:val="105"/>
        </w:trPr>
        <w:tc>
          <w:tcPr>
            <w:tcW w:w="600" w:type="pct"/>
            <w:vMerge/>
            <w:shd w:val="clear" w:color="auto" w:fill="auto"/>
          </w:tcPr>
          <w:p w14:paraId="5E771AA1"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1A456DE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74960178"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15 kHz</w:t>
            </w:r>
          </w:p>
        </w:tc>
        <w:tc>
          <w:tcPr>
            <w:tcW w:w="826" w:type="pct"/>
            <w:shd w:val="clear" w:color="auto" w:fill="auto"/>
            <w:vAlign w:val="center"/>
          </w:tcPr>
          <w:p w14:paraId="39C34E88"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30 kHz</w:t>
            </w:r>
          </w:p>
        </w:tc>
        <w:tc>
          <w:tcPr>
            <w:tcW w:w="964" w:type="pct"/>
            <w:vMerge/>
            <w:shd w:val="clear" w:color="auto" w:fill="auto"/>
          </w:tcPr>
          <w:p w14:paraId="14A88DA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r>
      <w:tr w:rsidR="004D1A68" w:rsidRPr="00EA493F" w14:paraId="226C864F" w14:textId="77777777" w:rsidTr="006E1793">
        <w:trPr>
          <w:trHeight w:val="199"/>
        </w:trPr>
        <w:tc>
          <w:tcPr>
            <w:tcW w:w="600" w:type="pct"/>
            <w:shd w:val="clear" w:color="auto" w:fill="auto"/>
            <w:vAlign w:val="center"/>
          </w:tcPr>
          <w:p w14:paraId="6D373F96" w14:textId="77777777" w:rsidR="004D1A68" w:rsidRPr="00EA493F" w:rsidRDefault="004D1A68" w:rsidP="006E1793">
            <w:pPr>
              <w:keepNext/>
              <w:keepLines/>
              <w:spacing w:after="0"/>
              <w:jc w:val="center"/>
              <w:rPr>
                <w:rFonts w:ascii="Arial" w:eastAsia="Times New Roman" w:hAnsi="Arial" w:cs="Arial"/>
                <w:b/>
                <w:sz w:val="18"/>
                <w:highlight w:val="lightGray"/>
                <w:lang w:eastAsia="en-GB"/>
              </w:rPr>
            </w:pPr>
            <w:r w:rsidRPr="00EA493F">
              <w:rPr>
                <w:rFonts w:ascii="Arial" w:eastAsia="Times New Roman" w:hAnsi="Arial"/>
                <w:b/>
                <w:sz w:val="18"/>
                <w:highlight w:val="lightGray"/>
                <w:lang w:eastAsia="en-GB"/>
              </w:rPr>
              <w:t>Condition</w:t>
            </w:r>
            <w:r w:rsidRPr="00EA493F">
              <w:rPr>
                <w:rFonts w:ascii="Arial" w:eastAsia="Times New Roman" w:hAnsi="Arial" w:cs="Arial"/>
                <w:b/>
                <w:sz w:val="18"/>
                <w:highlight w:val="lightGray"/>
                <w:lang w:eastAsia="en-GB"/>
              </w:rPr>
              <w:t>s</w:t>
            </w:r>
          </w:p>
        </w:tc>
        <w:tc>
          <w:tcPr>
            <w:tcW w:w="1786" w:type="pct"/>
            <w:shd w:val="clear" w:color="auto" w:fill="auto"/>
          </w:tcPr>
          <w:p w14:paraId="7B8F4018"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NR_FDD_SAB_FR1_A</w:t>
            </w:r>
          </w:p>
        </w:tc>
        <w:tc>
          <w:tcPr>
            <w:tcW w:w="824" w:type="pct"/>
            <w:shd w:val="clear" w:color="auto" w:fill="auto"/>
            <w:vAlign w:val="center"/>
          </w:tcPr>
          <w:p w14:paraId="419ADA6B"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-124</w:t>
            </w:r>
          </w:p>
        </w:tc>
        <w:tc>
          <w:tcPr>
            <w:tcW w:w="826" w:type="pct"/>
            <w:shd w:val="clear" w:color="auto" w:fill="auto"/>
            <w:vAlign w:val="center"/>
          </w:tcPr>
          <w:p w14:paraId="6CBA24E4"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-121</w:t>
            </w:r>
          </w:p>
        </w:tc>
        <w:tc>
          <w:tcPr>
            <w:tcW w:w="964" w:type="pct"/>
            <w:shd w:val="clear" w:color="auto" w:fill="auto"/>
            <w:vAlign w:val="center"/>
          </w:tcPr>
          <w:p w14:paraId="3C263FDB"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sym w:font="Symbol" w:char="F0B3"/>
            </w:r>
            <w:r w:rsidRPr="00EA493F">
              <w:rPr>
                <w:rFonts w:ascii="Arial" w:eastAsia="Times New Roman" w:hAnsi="Arial"/>
                <w:sz w:val="18"/>
                <w:highlight w:val="yellow"/>
                <w:lang w:eastAsia="en-GB"/>
              </w:rPr>
              <w:t xml:space="preserve"> -4</w:t>
            </w:r>
          </w:p>
        </w:tc>
      </w:tr>
      <w:tr w:rsidR="004D1A68" w:rsidRPr="00EA493F" w14:paraId="3896FCC5" w14:textId="77777777" w:rsidTr="006E1793">
        <w:tc>
          <w:tcPr>
            <w:tcW w:w="5000" w:type="pct"/>
            <w:gridSpan w:val="5"/>
            <w:shd w:val="clear" w:color="auto" w:fill="auto"/>
          </w:tcPr>
          <w:p w14:paraId="38693EB2" w14:textId="77777777" w:rsidR="004D1A68" w:rsidRPr="00EA493F" w:rsidRDefault="004D1A68" w:rsidP="006E1793">
            <w:pPr>
              <w:keepNext/>
              <w:keepLines/>
              <w:spacing w:after="0"/>
              <w:ind w:left="851" w:hanging="851"/>
              <w:rPr>
                <w:rFonts w:ascii="Arial" w:eastAsia="Times New Roman" w:hAnsi="Arial"/>
                <w:sz w:val="18"/>
                <w:lang w:eastAsia="en-GB"/>
              </w:rPr>
            </w:pPr>
            <w:r w:rsidRPr="00EA493F">
              <w:rPr>
                <w:rFonts w:ascii="Arial" w:eastAsia="Times New Roman" w:hAnsi="Arial"/>
                <w:sz w:val="18"/>
                <w:highlight w:val="lightGray"/>
                <w:lang w:eastAsia="en-GB"/>
              </w:rPr>
              <w:t>NOTE 1:</w:t>
            </w:r>
            <w:r w:rsidRPr="00EA493F">
              <w:rPr>
                <w:rFonts w:ascii="Arial" w:eastAsia="Times New Roman" w:hAnsi="Arial"/>
                <w:sz w:val="18"/>
                <w:highlight w:val="lightGray"/>
                <w:lang w:eastAsia="en-GB"/>
              </w:rPr>
              <w:tab/>
              <w:t>NR operating band groups for satellite access are defined in clause 3.5.2A.</w:t>
            </w:r>
          </w:p>
        </w:tc>
      </w:tr>
    </w:tbl>
    <w:p w14:paraId="6F5B91E0" w14:textId="77777777" w:rsidR="004D1A68" w:rsidRDefault="004D1A68" w:rsidP="005D06D3">
      <w:pPr>
        <w:jc w:val="both"/>
        <w:rPr>
          <w:rFonts w:ascii="Arial" w:hAnsi="Arial" w:cs="Arial"/>
        </w:rPr>
      </w:pPr>
    </w:p>
    <w:p w14:paraId="0C89939D" w14:textId="77777777" w:rsidR="002A5EC0" w:rsidRDefault="002A5EC0" w:rsidP="002A5EC0">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-124dBm/15kHz for band group </w:t>
      </w:r>
      <w:r w:rsidRPr="001E2ACD">
        <w:rPr>
          <w:rFonts w:ascii="Arial" w:hAnsi="Arial" w:cs="Arial"/>
        </w:rPr>
        <w:t>NR_FDD_SAB_FR1_A</w:t>
      </w:r>
      <w:r>
        <w:rPr>
          <w:rFonts w:ascii="Arial" w:hAnsi="Arial" w:cs="Arial"/>
        </w:rPr>
        <w:t>.</w:t>
      </w:r>
    </w:p>
    <w:p w14:paraId="1AD5FB31"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AD5FB32" w14:textId="0133959A" w:rsidR="00BC3AC0" w:rsidRDefault="005D06D3" w:rsidP="00BC3AC0">
      <w:pPr>
        <w:overflowPunct/>
        <w:jc w:val="both"/>
        <w:textAlignment w:val="auto"/>
        <w:rPr>
          <w:rFonts w:ascii="Arial" w:hAnsi="Arial"/>
        </w:rPr>
      </w:pPr>
      <w:r>
        <w:rPr>
          <w:rFonts w:ascii="Arial" w:hAnsi="Arial"/>
        </w:rPr>
        <w:t xml:space="preserve">From 38.533 clause </w:t>
      </w:r>
      <w:r w:rsidR="002A5EC0">
        <w:rPr>
          <w:rFonts w:ascii="Arial" w:hAnsi="Arial"/>
        </w:rPr>
        <w:t>10.1.10</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1AD5FB33"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1AD5FB34"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Thresh</w:t>
      </w:r>
      <w:r w:rsidR="00794C2D" w:rsidRPr="00BB2699">
        <w:rPr>
          <w:rFonts w:ascii="Arial" w:hAnsi="Arial"/>
          <w:vertAlign w:val="subscript"/>
        </w:rPr>
        <w:t>x, H</w:t>
      </w:r>
      <w:r w:rsidRPr="00BB2699">
        <w:rPr>
          <w:rFonts w:ascii="Arial" w:hAnsi="Arial"/>
          <w:vertAlign w:val="subscript"/>
        </w:rPr>
        <w:t>igh</w:t>
      </w:r>
      <w:r w:rsidR="00794C2D" w:rsidRPr="00BB2699">
        <w:rPr>
          <w:rFonts w:ascii="Arial" w:hAnsi="Arial"/>
          <w:vertAlign w:val="subscript"/>
        </w:rPr>
        <w:t>P</w:t>
      </w:r>
      <w:r w:rsidRPr="00BB2699">
        <w:rPr>
          <w:rFonts w:ascii="Arial" w:hAnsi="Arial"/>
        </w:rPr>
        <w:t xml:space="preserve"> is not applicable during T1</w:t>
      </w:r>
    </w:p>
    <w:p w14:paraId="1AD5FB3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r w:rsidRPr="00BB2699">
        <w:rPr>
          <w:rFonts w:ascii="Arial" w:hAnsi="Arial"/>
        </w:rPr>
        <w:t>S</w:t>
      </w:r>
      <w:r w:rsidRPr="00BB2699">
        <w:rPr>
          <w:rFonts w:ascii="Arial" w:hAnsi="Arial"/>
          <w:vertAlign w:val="subscript"/>
        </w:rPr>
        <w:t>rxlev</w:t>
      </w:r>
      <w:r w:rsidRPr="00BB2699">
        <w:rPr>
          <w:rFonts w:ascii="Arial" w:hAnsi="Arial"/>
        </w:rPr>
        <w:t xml:space="preserve"> ≥ Thresh</w:t>
      </w:r>
      <w:r w:rsidR="00794C2D" w:rsidRPr="00BB2699">
        <w:rPr>
          <w:rFonts w:ascii="Arial" w:hAnsi="Arial"/>
          <w:vertAlign w:val="subscript"/>
        </w:rPr>
        <w:t>X,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with a margin </w:t>
      </w:r>
      <w:r w:rsidR="00BB2699" w:rsidRPr="00BB2699">
        <w:rPr>
          <w:rFonts w:ascii="Arial" w:hAnsi="Arial"/>
        </w:rPr>
        <w:t>of at least 6dB</w:t>
      </w:r>
    </w:p>
    <w:p w14:paraId="1AD5FB36"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r w:rsidRPr="00BB2699">
        <w:rPr>
          <w:rFonts w:ascii="Arial" w:hAnsi="Arial"/>
        </w:rPr>
        <w:t>Srxlev ≤. Thresh</w:t>
      </w:r>
      <w:r w:rsidR="00794C2D" w:rsidRPr="00BB2699">
        <w:rPr>
          <w:rFonts w:ascii="Arial" w:hAnsi="Arial"/>
          <w:vertAlign w:val="subscript"/>
        </w:rPr>
        <w:t>Serving,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1AD5FB37" w14:textId="77777777"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1AD5FB38" w14:textId="77777777" w:rsidR="008175D9" w:rsidRPr="008175D9" w:rsidRDefault="009E43C3" w:rsidP="00BC3AC0">
      <w:pPr>
        <w:numPr>
          <w:ilvl w:val="0"/>
          <w:numId w:val="8"/>
        </w:numPr>
        <w:overflowPunct/>
        <w:jc w:val="both"/>
        <w:textAlignment w:val="auto"/>
        <w:rPr>
          <w:rFonts w:ascii="Arial" w:hAnsi="Arial"/>
        </w:rPr>
      </w:pPr>
      <w:r>
        <w:rPr>
          <w:rFonts w:ascii="Arial" w:hAnsi="Arial"/>
        </w:rPr>
        <w:t xml:space="preserve">Not-at-cell-edge </w:t>
      </w:r>
      <w:r w:rsidR="008175D9">
        <w:rPr>
          <w:rFonts w:ascii="Arial" w:hAnsi="Arial"/>
        </w:rPr>
        <w:t xml:space="preserve">criterion must be satisfied. </w:t>
      </w:r>
      <w:r w:rsidR="008175D9" w:rsidRPr="00BB2699">
        <w:rPr>
          <w:rFonts w:ascii="Arial" w:hAnsi="Arial"/>
        </w:rPr>
        <w:t>expressed as</w:t>
      </w:r>
      <w:r w:rsidR="008175D9">
        <w:rPr>
          <w:rFonts w:ascii="Arial" w:hAnsi="Arial"/>
        </w:rPr>
        <w:t xml:space="preserve"> </w:t>
      </w:r>
      <w:r w:rsidR="00BA42A6">
        <w:rPr>
          <w:rFonts w:ascii="Arial" w:hAnsi="Arial"/>
        </w:rPr>
        <w:t xml:space="preserve">Cell 2 </w:t>
      </w:r>
      <w:r w:rsidRPr="009E43C3">
        <w:rPr>
          <w:rFonts w:ascii="Arial" w:hAnsi="Arial"/>
        </w:rPr>
        <w:t>S</w:t>
      </w:r>
      <w:r w:rsidRPr="009E43C3">
        <w:rPr>
          <w:rFonts w:ascii="Arial" w:hAnsi="Arial"/>
          <w:vertAlign w:val="subscript"/>
        </w:rPr>
        <w:t>rxlev</w:t>
      </w:r>
      <w:r w:rsidRPr="009E43C3">
        <w:rPr>
          <w:rFonts w:ascii="Arial" w:hAnsi="Arial"/>
        </w:rPr>
        <w:t xml:space="preserve"> - S</w:t>
      </w:r>
      <w:r w:rsidRPr="009E43C3">
        <w:rPr>
          <w:rFonts w:ascii="Arial" w:hAnsi="Arial"/>
          <w:vertAlign w:val="subscript"/>
        </w:rPr>
        <w:t>SearchThresholdP</w:t>
      </w:r>
      <w:r w:rsidR="008175D9" w:rsidRPr="008175D9">
        <w:rPr>
          <w:rFonts w:ascii="Arial" w:hAnsi="Arial"/>
        </w:rPr>
        <w:t xml:space="preserve"> </w:t>
      </w:r>
      <w:r>
        <w:rPr>
          <w:rFonts w:ascii="Arial" w:hAnsi="Arial"/>
        </w:rPr>
        <w:t>&gt; 0</w:t>
      </w:r>
      <w:r w:rsidR="008175D9">
        <w:rPr>
          <w:rFonts w:ascii="Arial" w:hAnsi="Arial"/>
        </w:rPr>
        <w:t>.</w:t>
      </w:r>
    </w:p>
    <w:p w14:paraId="1AD5FB39" w14:textId="32FEDDC8"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Es/Iot side conditions in TS 38</w:t>
      </w:r>
      <w:r w:rsidR="00CB655B" w:rsidRPr="008175D9">
        <w:rPr>
          <w:rFonts w:ascii="Arial" w:hAnsi="Arial"/>
        </w:rPr>
        <w:t>.133</w:t>
      </w:r>
      <w:r w:rsidRPr="008175D9">
        <w:rPr>
          <w:rFonts w:ascii="Arial" w:hAnsi="Arial"/>
        </w:rPr>
        <w:t xml:space="preserve"> clause 4.2</w:t>
      </w:r>
      <w:r w:rsidR="002A5EC0">
        <w:rPr>
          <w:rFonts w:ascii="Arial" w:hAnsi="Arial"/>
        </w:rPr>
        <w:t>C</w:t>
      </w:r>
      <w:r w:rsidRPr="008175D9">
        <w:rPr>
          <w:rFonts w:ascii="Arial" w:hAnsi="Arial"/>
        </w:rPr>
        <w:t>.2.4</w:t>
      </w:r>
    </w:p>
    <w:p w14:paraId="1AD5FB3A"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1AD5FB3B"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 </w:t>
      </w:r>
      <w:r w:rsidR="00794C2D" w:rsidRPr="008175D9">
        <w:rPr>
          <w:rFonts w:ascii="Arial" w:hAnsi="Arial"/>
        </w:rPr>
        <w:t>Thresh</w:t>
      </w:r>
      <w:r w:rsidR="00794C2D" w:rsidRPr="008175D9">
        <w:rPr>
          <w:rFonts w:ascii="Arial" w:hAnsi="Arial"/>
          <w:vertAlign w:val="subscript"/>
        </w:rPr>
        <w:t>X, HighP</w:t>
      </w:r>
      <w:r w:rsidRPr="008175D9">
        <w:rPr>
          <w:rFonts w:ascii="Arial" w:hAnsi="Arial"/>
        </w:rPr>
        <w:t>, with a marg</w:t>
      </w:r>
      <w:r w:rsidR="00CB655B" w:rsidRPr="008175D9">
        <w:rPr>
          <w:rFonts w:ascii="Arial" w:hAnsi="Arial"/>
        </w:rPr>
        <w:t>in of at least 6dB</w:t>
      </w:r>
      <w:r w:rsidR="008175D9">
        <w:rPr>
          <w:rFonts w:ascii="Arial" w:hAnsi="Arial"/>
        </w:rPr>
        <w:t>.</w:t>
      </w:r>
    </w:p>
    <w:p w14:paraId="1AD5FB3C" w14:textId="77777777" w:rsidR="00BC3AC0" w:rsidRPr="008175D9" w:rsidRDefault="00794C2D" w:rsidP="008175D9">
      <w:pPr>
        <w:numPr>
          <w:ilvl w:val="0"/>
          <w:numId w:val="8"/>
        </w:numPr>
        <w:overflowPunct/>
        <w:jc w:val="both"/>
        <w:textAlignment w:val="auto"/>
        <w:rPr>
          <w:rFonts w:ascii="Arial" w:hAnsi="Arial"/>
        </w:rPr>
      </w:pPr>
      <w:r w:rsidRPr="008175D9">
        <w:rPr>
          <w:rFonts w:ascii="Arial" w:hAnsi="Arial"/>
        </w:rPr>
        <w:t>Thresh</w:t>
      </w:r>
      <w:r w:rsidRPr="008175D9">
        <w:rPr>
          <w:rFonts w:ascii="Arial" w:hAnsi="Arial"/>
          <w:vertAlign w:val="subscript"/>
        </w:rPr>
        <w:t>X, LowP</w:t>
      </w:r>
      <w:r w:rsidRPr="008175D9">
        <w:rPr>
          <w:rFonts w:ascii="Arial" w:hAnsi="Arial"/>
        </w:rPr>
        <w:t xml:space="preserve"> </w:t>
      </w:r>
      <w:r w:rsidR="008175D9">
        <w:rPr>
          <w:rFonts w:ascii="Arial" w:hAnsi="Arial"/>
        </w:rPr>
        <w:t xml:space="preserve">and </w:t>
      </w:r>
      <w:r w:rsidR="008175D9" w:rsidRPr="008175D9">
        <w:rPr>
          <w:rFonts w:ascii="Arial" w:hAnsi="Arial"/>
        </w:rPr>
        <w:t>Thresh</w:t>
      </w:r>
      <w:r w:rsidR="008175D9" w:rsidRPr="008175D9">
        <w:rPr>
          <w:rFonts w:ascii="Arial" w:hAnsi="Arial"/>
          <w:vertAlign w:val="subscript"/>
        </w:rPr>
        <w:t>Serving, LowP</w:t>
      </w:r>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1AD5FB3D" w14:textId="77777777"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1AD5FB3E" w14:textId="77777777" w:rsidR="009E43C3" w:rsidRPr="008175D9" w:rsidRDefault="009E43C3" w:rsidP="009E43C3">
      <w:pPr>
        <w:numPr>
          <w:ilvl w:val="0"/>
          <w:numId w:val="8"/>
        </w:numPr>
        <w:overflowPunct/>
        <w:jc w:val="both"/>
        <w:textAlignment w:val="auto"/>
        <w:rPr>
          <w:rFonts w:ascii="Arial" w:hAnsi="Arial"/>
        </w:rPr>
      </w:pPr>
      <w:r>
        <w:rPr>
          <w:rFonts w:ascii="Arial" w:hAnsi="Arial"/>
        </w:rPr>
        <w:t xml:space="preserve">Not-at-cell-edge criterion must be satisfied. </w:t>
      </w:r>
      <w:r w:rsidRPr="00BB2699">
        <w:rPr>
          <w:rFonts w:ascii="Arial" w:hAnsi="Arial"/>
        </w:rPr>
        <w:t>expressed as</w:t>
      </w:r>
      <w:r>
        <w:rPr>
          <w:rFonts w:ascii="Arial" w:hAnsi="Arial"/>
        </w:rPr>
        <w:t xml:space="preserve"> Cell 1 </w:t>
      </w:r>
      <w:r w:rsidRPr="009E43C3">
        <w:rPr>
          <w:rFonts w:ascii="Arial" w:hAnsi="Arial"/>
        </w:rPr>
        <w:t>S</w:t>
      </w:r>
      <w:r w:rsidRPr="009E43C3">
        <w:rPr>
          <w:rFonts w:ascii="Arial" w:hAnsi="Arial"/>
          <w:vertAlign w:val="subscript"/>
        </w:rPr>
        <w:t>rxlev</w:t>
      </w:r>
      <w:r w:rsidRPr="009E43C3">
        <w:rPr>
          <w:rFonts w:ascii="Arial" w:hAnsi="Arial"/>
        </w:rPr>
        <w:t xml:space="preserve"> - S</w:t>
      </w:r>
      <w:r w:rsidRPr="009E43C3">
        <w:rPr>
          <w:rFonts w:ascii="Arial" w:hAnsi="Arial"/>
          <w:vertAlign w:val="subscript"/>
        </w:rPr>
        <w:t>SearchThresholdP</w:t>
      </w:r>
      <w:r w:rsidRPr="008175D9">
        <w:rPr>
          <w:rFonts w:ascii="Arial" w:hAnsi="Arial"/>
        </w:rPr>
        <w:t xml:space="preserve"> </w:t>
      </w:r>
      <w:r>
        <w:rPr>
          <w:rFonts w:ascii="Arial" w:hAnsi="Arial"/>
        </w:rPr>
        <w:t>&gt; 0.</w:t>
      </w:r>
    </w:p>
    <w:p w14:paraId="1AD5FB3F" w14:textId="768F1B45"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Es/Iot</w:t>
      </w:r>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w:t>
      </w:r>
      <w:r w:rsidR="002A5EC0">
        <w:rPr>
          <w:rFonts w:ascii="Arial" w:hAnsi="Arial"/>
        </w:rPr>
        <w:t>C</w:t>
      </w:r>
      <w:r w:rsidRPr="00BA42A6">
        <w:rPr>
          <w:rFonts w:ascii="Arial" w:hAnsi="Arial"/>
        </w:rPr>
        <w:t>.2.4</w:t>
      </w:r>
    </w:p>
    <w:p w14:paraId="1AD5FB40"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1AD5FB41"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1AD5FB42" w14:textId="77777777" w:rsidR="00CD1BD9" w:rsidRPr="008C2ACA" w:rsidRDefault="001E6D07" w:rsidP="006E582A">
      <w:pPr>
        <w:overflowPunct/>
        <w:jc w:val="both"/>
        <w:textAlignment w:val="auto"/>
        <w:rPr>
          <w:rFonts w:ascii="Arial" w:hAnsi="Arial"/>
        </w:rPr>
      </w:pPr>
      <w:r w:rsidRPr="008C2ACA">
        <w:rPr>
          <w:rFonts w:ascii="Arial" w:hAnsi="Arial"/>
        </w:rPr>
        <w:lastRenderedPageBreak/>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1AD5FB43"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1AD5FB44"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1AD5FB45"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AD5FB46"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1AD5FB47" w14:textId="7777777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Ês/Iot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Ês/Iot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1AD5FB48" w14:textId="77777777" w:rsidR="000B54CF" w:rsidRDefault="0044094E" w:rsidP="007713A6">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r w:rsidR="00BA42A6" w:rsidRPr="00BA42A6">
        <w:rPr>
          <w:rFonts w:ascii="Arial" w:hAnsi="Arial"/>
        </w:rPr>
        <w:t>Thresh</w:t>
      </w:r>
      <w:r w:rsidR="00BA42A6" w:rsidRPr="00BA42A6">
        <w:rPr>
          <w:rFonts w:ascii="Arial" w:hAnsi="Arial"/>
          <w:vertAlign w:val="subscript"/>
        </w:rPr>
        <w:t>Serving, LowP</w:t>
      </w:r>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r w:rsidR="007713A6" w:rsidRPr="007713A6">
        <w:rPr>
          <w:rFonts w:ascii="Arial" w:hAnsi="Arial"/>
        </w:rPr>
        <w:t>Cell 2 Noc</w:t>
      </w:r>
      <w:r w:rsidR="001E7ECF" w:rsidRPr="00BA42A6">
        <w:rPr>
          <w:rFonts w:ascii="Arial" w:hAnsi="Arial"/>
        </w:rPr>
        <w:t xml:space="preserve"> is therefore decreased by the (</w:t>
      </w:r>
      <w:r w:rsidR="00794C2D" w:rsidRPr="00BA42A6">
        <w:rPr>
          <w:rFonts w:ascii="Arial" w:hAnsi="Arial"/>
        </w:rPr>
        <w:t>Cell 2 S</w:t>
      </w:r>
      <w:r w:rsidR="00794C2D" w:rsidRPr="00BA42A6">
        <w:rPr>
          <w:rFonts w:ascii="Arial" w:hAnsi="Arial"/>
          <w:vertAlign w:val="subscript"/>
        </w:rPr>
        <w:t>rxlev</w:t>
      </w:r>
      <w:r w:rsidR="00BA42A6" w:rsidRPr="00BA42A6">
        <w:rPr>
          <w:rFonts w:ascii="Arial" w:hAnsi="Arial"/>
        </w:rPr>
        <w:t xml:space="preserve"> - Thresh</w:t>
      </w:r>
      <w:r w:rsidR="00794C2D" w:rsidRPr="00BA42A6">
        <w:rPr>
          <w:rFonts w:ascii="Arial" w:hAnsi="Arial"/>
          <w:vertAlign w:val="subscript"/>
        </w:rPr>
        <w:t>Serving_LowP</w:t>
      </w:r>
      <w:r w:rsidR="001E7ECF" w:rsidRPr="00BA42A6">
        <w:rPr>
          <w:rFonts w:ascii="Arial" w:hAnsi="Arial"/>
        </w:rPr>
        <w:t>) uncertainty. This ensures that the margin of 6dB is maintained.</w:t>
      </w:r>
    </w:p>
    <w:p w14:paraId="1AD5FB49" w14:textId="77777777" w:rsidR="00BA42A6" w:rsidRDefault="007713A6" w:rsidP="007713A6">
      <w:pPr>
        <w:pStyle w:val="ListParagraph"/>
        <w:numPr>
          <w:ilvl w:val="0"/>
          <w:numId w:val="21"/>
        </w:numPr>
        <w:overflowPunct/>
        <w:ind w:firstLineChars="0"/>
        <w:jc w:val="both"/>
        <w:textAlignment w:val="auto"/>
        <w:rPr>
          <w:rFonts w:ascii="Arial" w:hAnsi="Arial"/>
        </w:rPr>
      </w:pPr>
      <w:r w:rsidRPr="007713A6">
        <w:rPr>
          <w:rFonts w:ascii="Arial" w:hAnsi="Arial"/>
          <w:lang w:eastAsia="zh-CN"/>
        </w:rPr>
        <w:t>S</w:t>
      </w:r>
      <w:r w:rsidRPr="007713A6">
        <w:rPr>
          <w:rFonts w:ascii="Arial" w:hAnsi="Arial"/>
          <w:vertAlign w:val="subscript"/>
          <w:lang w:eastAsia="zh-CN"/>
        </w:rPr>
        <w:t>SearchThresholdP</w:t>
      </w:r>
      <w:r>
        <w:rPr>
          <w:rFonts w:ascii="Arial" w:hAnsi="Arial"/>
          <w:lang w:eastAsia="zh-CN"/>
        </w:rPr>
        <w:t xml:space="preserve"> for Cell 2</w:t>
      </w:r>
      <w:r w:rsidR="00BA42A6">
        <w:rPr>
          <w:rFonts w:ascii="Arial" w:hAnsi="Arial"/>
          <w:lang w:eastAsia="zh-CN"/>
        </w:rPr>
        <w:t xml:space="preserve"> shall be set to ensure </w:t>
      </w:r>
      <w:r w:rsidR="00BA42A6">
        <w:rPr>
          <w:rFonts w:ascii="Arial" w:hAnsi="Arial"/>
        </w:rPr>
        <w:t xml:space="preserve">Cell 2 </w:t>
      </w:r>
      <w:r w:rsidR="00BA42A6" w:rsidRPr="008175D9">
        <w:rPr>
          <w:rFonts w:ascii="Arial" w:hAnsi="Arial"/>
        </w:rPr>
        <w:t>S</w:t>
      </w:r>
      <w:r w:rsidR="00BA42A6" w:rsidRPr="008175D9">
        <w:rPr>
          <w:rFonts w:ascii="Arial" w:hAnsi="Arial"/>
          <w:vertAlign w:val="subscript"/>
        </w:rPr>
        <w:t xml:space="preserve">rxlevRef </w:t>
      </w:r>
      <w:r w:rsidR="00BA42A6" w:rsidRPr="008175D9">
        <w:rPr>
          <w:rFonts w:ascii="Arial" w:hAnsi="Arial"/>
        </w:rPr>
        <w:t>–</w:t>
      </w:r>
      <w:r w:rsidRPr="007713A6">
        <w:rPr>
          <w:rFonts w:ascii="Arial" w:hAnsi="Arial"/>
          <w:lang w:eastAsia="zh-CN"/>
        </w:rPr>
        <w:t>S</w:t>
      </w:r>
      <w:r w:rsidRPr="007713A6">
        <w:rPr>
          <w:rFonts w:ascii="Arial" w:hAnsi="Arial"/>
          <w:vertAlign w:val="subscript"/>
          <w:lang w:eastAsia="zh-CN"/>
        </w:rPr>
        <w:t>SearchThresholdP</w:t>
      </w:r>
      <w:r w:rsidR="00BA42A6" w:rsidRPr="008175D9">
        <w:rPr>
          <w:rFonts w:ascii="Arial" w:hAnsi="Arial"/>
        </w:rPr>
        <w:t xml:space="preserve"> </w:t>
      </w:r>
      <w:r>
        <w:rPr>
          <w:rFonts w:ascii="Arial" w:hAnsi="Arial"/>
        </w:rPr>
        <w:t>&gt;</w:t>
      </w:r>
      <w:r w:rsidR="00BA42A6" w:rsidRPr="008175D9">
        <w:rPr>
          <w:rFonts w:ascii="Arial" w:hAnsi="Arial"/>
        </w:rPr>
        <w:t xml:space="preserve"> </w:t>
      </w:r>
      <w:r>
        <w:rPr>
          <w:rFonts w:ascii="Arial" w:hAnsi="Arial"/>
        </w:rPr>
        <w:t>0</w:t>
      </w:r>
      <w:r w:rsidR="00BA42A6">
        <w:rPr>
          <w:rFonts w:ascii="Arial" w:hAnsi="Arial"/>
        </w:rPr>
        <w:t xml:space="preserve">, Then </w:t>
      </w:r>
      <w:r w:rsidRPr="007713A6">
        <w:rPr>
          <w:rFonts w:ascii="Arial" w:hAnsi="Arial"/>
          <w:lang w:eastAsia="zh-CN"/>
        </w:rPr>
        <w:t>S</w:t>
      </w:r>
      <w:r w:rsidRPr="007713A6">
        <w:rPr>
          <w:rFonts w:ascii="Arial" w:hAnsi="Arial"/>
          <w:vertAlign w:val="subscript"/>
          <w:lang w:eastAsia="zh-CN"/>
        </w:rPr>
        <w:t>SearchThresholdP</w:t>
      </w:r>
      <w:r w:rsidR="00BA42A6">
        <w:rPr>
          <w:rFonts w:ascii="Arial" w:hAnsi="Arial"/>
          <w:lang w:eastAsia="zh-CN"/>
        </w:rPr>
        <w:t xml:space="preserve">  for Cell 2 is </w:t>
      </w:r>
      <w:r>
        <w:rPr>
          <w:rFonts w:ascii="Arial" w:hAnsi="Arial"/>
          <w:lang w:eastAsia="zh-CN"/>
        </w:rPr>
        <w:t>de</w:t>
      </w:r>
      <w:r w:rsidR="00BA42A6">
        <w:rPr>
          <w:rFonts w:ascii="Arial" w:hAnsi="Arial"/>
          <w:lang w:eastAsia="zh-CN"/>
        </w:rPr>
        <w:t>creased</w:t>
      </w:r>
      <w:r w:rsidR="00BA42A6">
        <w:rPr>
          <w:rFonts w:ascii="Arial" w:hAnsi="Arial"/>
        </w:rPr>
        <w:t>.</w:t>
      </w:r>
    </w:p>
    <w:p w14:paraId="1AD5FB4A"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LowP</w:t>
      </w:r>
      <w:r w:rsidRPr="00BA42A6">
        <w:rPr>
          <w:rFonts w:ascii="Arial" w:hAnsi="Arial"/>
        </w:rPr>
        <w:t xml:space="preserve"> with a margin of 6dB. Then </w:t>
      </w:r>
      <w:r w:rsidR="007713A6">
        <w:rPr>
          <w:rFonts w:ascii="Arial" w:hAnsi="Arial"/>
          <w:lang w:eastAsia="zh-CN"/>
        </w:rPr>
        <w:t xml:space="preserve">Cell 1 </w:t>
      </w:r>
      <w:r w:rsidR="007713A6">
        <w:rPr>
          <w:rFonts w:ascii="Arial" w:hAnsi="Arial" w:hint="eastAsia"/>
          <w:lang w:eastAsia="zh-CN"/>
        </w:rPr>
        <w:t>E</w:t>
      </w:r>
      <w:r w:rsidR="007713A6">
        <w:rPr>
          <w:rFonts w:ascii="Arial" w:hAnsi="Arial"/>
          <w:lang w:eastAsia="zh-CN"/>
        </w:rPr>
        <w:t>s/Noc</w:t>
      </w:r>
      <w:r w:rsidRPr="00BA42A6">
        <w:rPr>
          <w:rFonts w:ascii="Arial" w:hAnsi="Arial"/>
        </w:rPr>
        <w:t xml:space="preserve"> is therefore </w:t>
      </w:r>
      <w:r w:rsidR="007713A6">
        <w:rPr>
          <w:rFonts w:ascii="Arial" w:hAnsi="Arial"/>
        </w:rPr>
        <w:t>in</w:t>
      </w:r>
      <w:r w:rsidRPr="00BA42A6">
        <w:rPr>
          <w:rFonts w:ascii="Arial" w:hAnsi="Arial"/>
        </w:rPr>
        <w:t>creased by the (</w:t>
      </w:r>
      <w:r w:rsidRPr="006C0041">
        <w:rPr>
          <w:rFonts w:ascii="Arial" w:hAnsi="Arial"/>
        </w:rPr>
        <w:t>Cell 1 S</w:t>
      </w:r>
      <w:r w:rsidRPr="006C0041">
        <w:rPr>
          <w:rFonts w:ascii="Arial" w:hAnsi="Arial"/>
          <w:vertAlign w:val="subscript"/>
        </w:rPr>
        <w:t>rxlev</w:t>
      </w:r>
      <w:r>
        <w:rPr>
          <w:rFonts w:ascii="Arial" w:hAnsi="Arial"/>
        </w:rPr>
        <w:t xml:space="preserve"> - Thresh</w:t>
      </w:r>
      <w:r w:rsidRPr="006C0041">
        <w:rPr>
          <w:rFonts w:ascii="Arial" w:hAnsi="Arial"/>
          <w:vertAlign w:val="subscript"/>
        </w:rPr>
        <w:t>X_LowP</w:t>
      </w:r>
      <w:r w:rsidRPr="00BA42A6">
        <w:rPr>
          <w:rFonts w:ascii="Arial" w:hAnsi="Arial"/>
        </w:rPr>
        <w:t>) uncertainty. This ensures that the margin of 6dB is maintained.</w:t>
      </w:r>
    </w:p>
    <w:p w14:paraId="1AD5FB4B"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1AD5FB4C" w14:textId="77777777" w:rsidR="006C0041" w:rsidRDefault="006C0041" w:rsidP="00271E6B">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with a margin of 6dB. Then </w:t>
      </w:r>
      <w:r w:rsidR="00271E6B" w:rsidRPr="00271E6B">
        <w:rPr>
          <w:rFonts w:ascii="Arial" w:hAnsi="Arial"/>
        </w:rPr>
        <w:t>Cell 2 Es/Noc</w:t>
      </w:r>
      <w:r w:rsidRPr="00BA42A6">
        <w:rPr>
          <w:rFonts w:ascii="Arial" w:hAnsi="Arial"/>
        </w:rPr>
        <w:t xml:space="preserve"> is therefore </w:t>
      </w:r>
      <w:r w:rsidR="00271E6B">
        <w:rPr>
          <w:rFonts w:ascii="Arial" w:hAnsi="Arial"/>
        </w:rPr>
        <w:t>in</w:t>
      </w:r>
      <w:r w:rsidRPr="00BA42A6">
        <w:rPr>
          <w:rFonts w:ascii="Arial" w:hAnsi="Arial"/>
        </w:rPr>
        <w:t>creased by the (</w:t>
      </w:r>
      <w:r w:rsidRPr="006C0041">
        <w:rPr>
          <w:rFonts w:ascii="Arial" w:hAnsi="Arial"/>
        </w:rPr>
        <w:t>Cell 2 Srxlev - Thresh_X_HighP</w:t>
      </w:r>
      <w:r w:rsidRPr="00BA42A6">
        <w:rPr>
          <w:rFonts w:ascii="Arial" w:hAnsi="Arial"/>
        </w:rPr>
        <w:t>) uncertainty. This ensures that the margin of 6dB is maintained.</w:t>
      </w:r>
    </w:p>
    <w:p w14:paraId="1AD5FB4D"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1AD5FB4E"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1AD5FB4F"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1AD5FB50"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1AD5FB51" w14:textId="77777777" w:rsidR="00271E6B" w:rsidRDefault="00271E6B" w:rsidP="006C0041">
      <w:pPr>
        <w:pStyle w:val="ListParagraph"/>
        <w:numPr>
          <w:ilvl w:val="0"/>
          <w:numId w:val="21"/>
        </w:numPr>
        <w:overflowPunct/>
        <w:ind w:firstLineChars="0"/>
        <w:jc w:val="both"/>
        <w:textAlignment w:val="auto"/>
        <w:rPr>
          <w:rFonts w:ascii="Arial" w:hAnsi="Arial"/>
        </w:rPr>
      </w:pPr>
      <w:r>
        <w:rPr>
          <w:rFonts w:ascii="Arial" w:hAnsi="Arial" w:hint="eastAsia"/>
          <w:lang w:eastAsia="zh-CN"/>
        </w:rPr>
        <w:t>C</w:t>
      </w:r>
      <w:r>
        <w:rPr>
          <w:rFonts w:ascii="Arial" w:hAnsi="Arial"/>
          <w:lang w:eastAsia="zh-CN"/>
        </w:rPr>
        <w:t>ell 1 Es/Noc during T1 is increased by 2dB.</w:t>
      </w:r>
    </w:p>
    <w:p w14:paraId="1AD5FB52" w14:textId="77777777" w:rsid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w:t>
      </w:r>
      <w:r w:rsidR="00271E6B">
        <w:rPr>
          <w:rFonts w:ascii="Arial" w:hAnsi="Arial"/>
        </w:rPr>
        <w:t>5</w:t>
      </w:r>
      <w:r>
        <w:rPr>
          <w:rFonts w:ascii="Arial" w:hAnsi="Arial"/>
        </w:rPr>
        <w:t>dB, and during T2</w:t>
      </w:r>
      <w:r w:rsidR="006C0041" w:rsidRPr="006C0041">
        <w:rPr>
          <w:rFonts w:ascii="Arial" w:hAnsi="Arial"/>
        </w:rPr>
        <w:t xml:space="preserve"> is </w:t>
      </w:r>
      <w:r w:rsidR="00271E6B">
        <w:rPr>
          <w:rFonts w:ascii="Arial" w:hAnsi="Arial"/>
        </w:rPr>
        <w:t>in</w:t>
      </w:r>
      <w:r w:rsidR="006C0041">
        <w:rPr>
          <w:rFonts w:ascii="Arial" w:hAnsi="Arial"/>
        </w:rPr>
        <w:t>creased</w:t>
      </w:r>
      <w:r w:rsidR="006C0041" w:rsidRPr="006C0041">
        <w:rPr>
          <w:rFonts w:ascii="Arial" w:hAnsi="Arial"/>
        </w:rPr>
        <w:t xml:space="preserve"> by </w:t>
      </w:r>
      <w:r w:rsidR="00271E6B">
        <w:rPr>
          <w:rFonts w:ascii="Arial" w:hAnsi="Arial"/>
        </w:rPr>
        <w:t>4</w:t>
      </w:r>
      <w:r w:rsidR="006C0041" w:rsidRPr="006C0041">
        <w:rPr>
          <w:rFonts w:ascii="Arial" w:hAnsi="Arial"/>
        </w:rPr>
        <w:t>dB;</w:t>
      </w:r>
    </w:p>
    <w:p w14:paraId="1AD5FB53" w14:textId="77777777" w:rsidR="00271E6B" w:rsidRPr="006C0041" w:rsidRDefault="00271E6B" w:rsidP="006C0041">
      <w:pPr>
        <w:pStyle w:val="ListParagraph"/>
        <w:numPr>
          <w:ilvl w:val="0"/>
          <w:numId w:val="21"/>
        </w:numPr>
        <w:overflowPunct/>
        <w:ind w:firstLineChars="0"/>
        <w:jc w:val="both"/>
        <w:textAlignment w:val="auto"/>
        <w:rPr>
          <w:rFonts w:ascii="Arial" w:hAnsi="Arial"/>
        </w:rPr>
      </w:pPr>
      <w:r>
        <w:rPr>
          <w:rFonts w:ascii="Arial" w:hAnsi="Arial"/>
        </w:rPr>
        <w:t>Noc of RF channel 2 is decreased by 2dB;</w:t>
      </w:r>
    </w:p>
    <w:p w14:paraId="1AD5FB54" w14:textId="77777777" w:rsidR="00EC566F" w:rsidRPr="006C0041" w:rsidRDefault="00271E6B" w:rsidP="006C0041">
      <w:pPr>
        <w:pStyle w:val="ListParagraph"/>
        <w:numPr>
          <w:ilvl w:val="0"/>
          <w:numId w:val="21"/>
        </w:numPr>
        <w:overflowPunct/>
        <w:ind w:firstLineChars="0"/>
        <w:jc w:val="both"/>
        <w:textAlignment w:val="auto"/>
        <w:rPr>
          <w:rFonts w:ascii="Arial" w:hAnsi="Arial"/>
          <w:lang w:eastAsia="zh-CN"/>
        </w:rPr>
      </w:pPr>
      <w:r w:rsidRPr="007713A6">
        <w:rPr>
          <w:rFonts w:ascii="Arial" w:hAnsi="Arial"/>
          <w:lang w:eastAsia="zh-CN"/>
        </w:rPr>
        <w:t>S</w:t>
      </w:r>
      <w:r w:rsidRPr="007713A6">
        <w:rPr>
          <w:rFonts w:ascii="Arial" w:hAnsi="Arial"/>
          <w:vertAlign w:val="subscript"/>
          <w:lang w:eastAsia="zh-CN"/>
        </w:rPr>
        <w:t>SearchThresholdP</w:t>
      </w:r>
      <w:r w:rsidR="00EC566F">
        <w:rPr>
          <w:rFonts w:ascii="Arial" w:hAnsi="Arial"/>
        </w:rPr>
        <w:t xml:space="preserve"> for Cell 2 is </w:t>
      </w:r>
      <w:r>
        <w:rPr>
          <w:rFonts w:ascii="Arial" w:hAnsi="Arial"/>
        </w:rPr>
        <w:t>decreased</w:t>
      </w:r>
      <w:r w:rsidR="00EC566F">
        <w:rPr>
          <w:rFonts w:ascii="Arial" w:hAnsi="Arial"/>
        </w:rPr>
        <w:t xml:space="preserve"> by 1</w:t>
      </w:r>
      <w:r>
        <w:rPr>
          <w:rFonts w:ascii="Arial" w:hAnsi="Arial"/>
        </w:rPr>
        <w:t>6</w:t>
      </w:r>
      <w:r w:rsidR="00EC566F">
        <w:rPr>
          <w:rFonts w:ascii="Arial" w:hAnsi="Arial"/>
        </w:rPr>
        <w:t xml:space="preserve"> dB.</w:t>
      </w:r>
    </w:p>
    <w:p w14:paraId="1AD5FB5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1AD5FB5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AD5FB5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1AD5FB58" w14:textId="77777777" w:rsidR="00002D44" w:rsidRPr="00556626" w:rsidRDefault="00002D44" w:rsidP="002C0B58">
      <w:pPr>
        <w:overflowPunct/>
        <w:jc w:val="both"/>
        <w:textAlignment w:val="auto"/>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1AD5FB59"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195AF8F9" w14:textId="77777777" w:rsidR="007A259D" w:rsidRPr="0067018F" w:rsidRDefault="007A259D" w:rsidP="007A259D">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20E3170" w14:textId="5FB632EB" w:rsidR="007A259D" w:rsidRDefault="007A259D" w:rsidP="007A259D">
      <w:pPr>
        <w:jc w:val="both"/>
        <w:rPr>
          <w:rFonts w:ascii="Arial" w:hAnsi="Arial" w:cs="Arial"/>
        </w:rPr>
      </w:pPr>
      <w:r w:rsidRPr="00806797">
        <w:rPr>
          <w:rFonts w:ascii="Arial" w:hAnsi="Arial"/>
        </w:rPr>
        <w:t xml:space="preserve">TS 38.533 test case </w:t>
      </w:r>
      <w:r>
        <w:rPr>
          <w:rFonts w:ascii="Arial" w:hAnsi="Arial"/>
        </w:rPr>
        <w:t>14.1.</w:t>
      </w:r>
      <w:r>
        <w:rPr>
          <w:rFonts w:ascii="Arial" w:hAnsi="Arial"/>
        </w:rPr>
        <w:t>10</w:t>
      </w:r>
      <w:r>
        <w:rPr>
          <w:rFonts w:ascii="Arial" w:hAnsi="Arial"/>
        </w:rPr>
        <w:t xml:space="preserve"> configuration 1 refers to the GSO satellite access configuration. In addition, test 14.1.</w:t>
      </w:r>
      <w:r>
        <w:rPr>
          <w:rFonts w:ascii="Arial" w:hAnsi="Arial"/>
        </w:rPr>
        <w:t>10</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4584F940" w14:textId="77777777" w:rsidR="007A259D" w:rsidRDefault="007A259D" w:rsidP="003E1529">
      <w:pPr>
        <w:overflowPunct/>
        <w:jc w:val="both"/>
        <w:textAlignment w:val="auto"/>
        <w:rPr>
          <w:rFonts w:ascii="Arial" w:hAnsi="Arial"/>
        </w:rPr>
      </w:pPr>
    </w:p>
    <w:sectPr w:rsidR="007A259D">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FB68" w14:textId="77777777" w:rsidR="00936B83" w:rsidRDefault="00936B83">
      <w:r>
        <w:separator/>
      </w:r>
    </w:p>
  </w:endnote>
  <w:endnote w:type="continuationSeparator" w:id="0">
    <w:p w14:paraId="1AD5FB69" w14:textId="77777777" w:rsidR="00936B83" w:rsidRDefault="0093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FB6B" w14:textId="77777777" w:rsidR="009E43C3" w:rsidRDefault="009E43C3">
    <w:pPr>
      <w:pStyle w:val="Header"/>
      <w:tabs>
        <w:tab w:val="right" w:pos="9639"/>
      </w:tabs>
      <w:jc w:val="center"/>
    </w:pPr>
    <w:r>
      <w:t xml:space="preserve">Page </w:t>
    </w:r>
    <w:r>
      <w:fldChar w:fldCharType="begin"/>
    </w:r>
    <w:r>
      <w:instrText xml:space="preserve"> PAGE  \* MERGEFORMAT </w:instrText>
    </w:r>
    <w:r>
      <w:fldChar w:fldCharType="separate"/>
    </w:r>
    <w:r w:rsidR="008370B2">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FB66" w14:textId="77777777" w:rsidR="00936B83" w:rsidRDefault="00936B83">
      <w:r>
        <w:separator/>
      </w:r>
    </w:p>
  </w:footnote>
  <w:footnote w:type="continuationSeparator" w:id="0">
    <w:p w14:paraId="1AD5FB67" w14:textId="77777777" w:rsidR="00936B83" w:rsidRDefault="0093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FB6A" w14:textId="77777777" w:rsidR="009E43C3" w:rsidRDefault="009E43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FB90676A">
      <w:start w:val="1"/>
      <w:numFmt w:val="decimal"/>
      <w:pStyle w:val="a"/>
      <w:lvlText w:val="%1."/>
      <w:lvlJc w:val="left"/>
      <w:pPr>
        <w:tabs>
          <w:tab w:val="num" w:pos="420"/>
        </w:tabs>
        <w:ind w:left="420" w:hanging="420"/>
      </w:pPr>
    </w:lvl>
    <w:lvl w:ilvl="1" w:tplc="B27CD874" w:tentative="1">
      <w:start w:val="1"/>
      <w:numFmt w:val="aiueoFullWidth"/>
      <w:lvlText w:val="(%2)"/>
      <w:lvlJc w:val="left"/>
      <w:pPr>
        <w:tabs>
          <w:tab w:val="num" w:pos="840"/>
        </w:tabs>
        <w:ind w:left="840" w:hanging="420"/>
      </w:pPr>
    </w:lvl>
    <w:lvl w:ilvl="2" w:tplc="8F5A1904" w:tentative="1">
      <w:start w:val="1"/>
      <w:numFmt w:val="decimalEnclosedCircle"/>
      <w:lvlText w:val="%3"/>
      <w:lvlJc w:val="left"/>
      <w:pPr>
        <w:tabs>
          <w:tab w:val="num" w:pos="1260"/>
        </w:tabs>
        <w:ind w:left="1260" w:hanging="420"/>
      </w:pPr>
    </w:lvl>
    <w:lvl w:ilvl="3" w:tplc="37365DC6" w:tentative="1">
      <w:start w:val="1"/>
      <w:numFmt w:val="decimal"/>
      <w:lvlText w:val="%4."/>
      <w:lvlJc w:val="left"/>
      <w:pPr>
        <w:tabs>
          <w:tab w:val="num" w:pos="1680"/>
        </w:tabs>
        <w:ind w:left="1680" w:hanging="420"/>
      </w:pPr>
    </w:lvl>
    <w:lvl w:ilvl="4" w:tplc="09AE9BD6" w:tentative="1">
      <w:start w:val="1"/>
      <w:numFmt w:val="aiueoFullWidth"/>
      <w:lvlText w:val="(%5)"/>
      <w:lvlJc w:val="left"/>
      <w:pPr>
        <w:tabs>
          <w:tab w:val="num" w:pos="2100"/>
        </w:tabs>
        <w:ind w:left="2100" w:hanging="420"/>
      </w:pPr>
    </w:lvl>
    <w:lvl w:ilvl="5" w:tplc="D0668B72" w:tentative="1">
      <w:start w:val="1"/>
      <w:numFmt w:val="decimalEnclosedCircle"/>
      <w:lvlText w:val="%6"/>
      <w:lvlJc w:val="left"/>
      <w:pPr>
        <w:tabs>
          <w:tab w:val="num" w:pos="2520"/>
        </w:tabs>
        <w:ind w:left="2520" w:hanging="420"/>
      </w:pPr>
    </w:lvl>
    <w:lvl w:ilvl="6" w:tplc="19DEC6DA" w:tentative="1">
      <w:start w:val="1"/>
      <w:numFmt w:val="decimal"/>
      <w:lvlText w:val="%7."/>
      <w:lvlJc w:val="left"/>
      <w:pPr>
        <w:tabs>
          <w:tab w:val="num" w:pos="2940"/>
        </w:tabs>
        <w:ind w:left="2940" w:hanging="420"/>
      </w:pPr>
    </w:lvl>
    <w:lvl w:ilvl="7" w:tplc="0DBC2F98" w:tentative="1">
      <w:start w:val="1"/>
      <w:numFmt w:val="aiueoFullWidth"/>
      <w:lvlText w:val="(%8)"/>
      <w:lvlJc w:val="left"/>
      <w:pPr>
        <w:tabs>
          <w:tab w:val="num" w:pos="3360"/>
        </w:tabs>
        <w:ind w:left="3360" w:hanging="420"/>
      </w:pPr>
    </w:lvl>
    <w:lvl w:ilvl="8" w:tplc="66ECFF2C"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67372355">
    <w:abstractNumId w:val="14"/>
  </w:num>
  <w:num w:numId="2" w16cid:durableId="1618170943">
    <w:abstractNumId w:val="8"/>
  </w:num>
  <w:num w:numId="3" w16cid:durableId="1321276105">
    <w:abstractNumId w:val="17"/>
  </w:num>
  <w:num w:numId="4" w16cid:durableId="1531718361">
    <w:abstractNumId w:val="1"/>
  </w:num>
  <w:num w:numId="5" w16cid:durableId="1602880884">
    <w:abstractNumId w:val="11"/>
  </w:num>
  <w:num w:numId="6" w16cid:durableId="2009743724">
    <w:abstractNumId w:val="4"/>
  </w:num>
  <w:num w:numId="7" w16cid:durableId="349063836">
    <w:abstractNumId w:val="18"/>
  </w:num>
  <w:num w:numId="8" w16cid:durableId="643243153">
    <w:abstractNumId w:val="20"/>
  </w:num>
  <w:num w:numId="9" w16cid:durableId="647172210">
    <w:abstractNumId w:val="10"/>
  </w:num>
  <w:num w:numId="10" w16cid:durableId="1760591801">
    <w:abstractNumId w:val="16"/>
  </w:num>
  <w:num w:numId="11" w16cid:durableId="940380726">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025863032">
    <w:abstractNumId w:val="6"/>
  </w:num>
  <w:num w:numId="13" w16cid:durableId="709575257">
    <w:abstractNumId w:val="9"/>
  </w:num>
  <w:num w:numId="14" w16cid:durableId="1996521220">
    <w:abstractNumId w:val="19"/>
  </w:num>
  <w:num w:numId="15" w16cid:durableId="1310789444">
    <w:abstractNumId w:val="3"/>
  </w:num>
  <w:num w:numId="16" w16cid:durableId="393282654">
    <w:abstractNumId w:val="7"/>
  </w:num>
  <w:num w:numId="17" w16cid:durableId="947662700">
    <w:abstractNumId w:val="5"/>
  </w:num>
  <w:num w:numId="18" w16cid:durableId="2131242494">
    <w:abstractNumId w:val="2"/>
  </w:num>
  <w:num w:numId="19" w16cid:durableId="553078694">
    <w:abstractNumId w:val="13"/>
  </w:num>
  <w:num w:numId="20" w16cid:durableId="1845435319">
    <w:abstractNumId w:val="12"/>
  </w:num>
  <w:num w:numId="21" w16cid:durableId="123308227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0E47"/>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014F"/>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0673"/>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37A24"/>
    <w:rsid w:val="00241E48"/>
    <w:rsid w:val="00241EED"/>
    <w:rsid w:val="00247CD6"/>
    <w:rsid w:val="002562A9"/>
    <w:rsid w:val="00261B17"/>
    <w:rsid w:val="00262400"/>
    <w:rsid w:val="0026299E"/>
    <w:rsid w:val="00262F20"/>
    <w:rsid w:val="002633BA"/>
    <w:rsid w:val="002639DE"/>
    <w:rsid w:val="0026699D"/>
    <w:rsid w:val="00270854"/>
    <w:rsid w:val="00270FC5"/>
    <w:rsid w:val="00271E6B"/>
    <w:rsid w:val="00276AFC"/>
    <w:rsid w:val="002911D9"/>
    <w:rsid w:val="002928FA"/>
    <w:rsid w:val="00294D69"/>
    <w:rsid w:val="00295FF4"/>
    <w:rsid w:val="002A023A"/>
    <w:rsid w:val="002A3165"/>
    <w:rsid w:val="002A4927"/>
    <w:rsid w:val="002A4FE1"/>
    <w:rsid w:val="002A5EC0"/>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4A19"/>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1A68"/>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02E5"/>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16019"/>
    <w:rsid w:val="00622A5B"/>
    <w:rsid w:val="00623AB6"/>
    <w:rsid w:val="00625B5F"/>
    <w:rsid w:val="00627748"/>
    <w:rsid w:val="00636D1C"/>
    <w:rsid w:val="006373C2"/>
    <w:rsid w:val="00640CEB"/>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3703"/>
    <w:rsid w:val="006874BC"/>
    <w:rsid w:val="006874CE"/>
    <w:rsid w:val="00687FF6"/>
    <w:rsid w:val="00690BA1"/>
    <w:rsid w:val="0069231F"/>
    <w:rsid w:val="00692BDF"/>
    <w:rsid w:val="00692C1A"/>
    <w:rsid w:val="00692FEA"/>
    <w:rsid w:val="00693D4D"/>
    <w:rsid w:val="00694B7A"/>
    <w:rsid w:val="00694E01"/>
    <w:rsid w:val="00697DEB"/>
    <w:rsid w:val="006A2007"/>
    <w:rsid w:val="006A36A7"/>
    <w:rsid w:val="006A3A4F"/>
    <w:rsid w:val="006B2223"/>
    <w:rsid w:val="006B42F1"/>
    <w:rsid w:val="006B734E"/>
    <w:rsid w:val="006C0041"/>
    <w:rsid w:val="006C12BC"/>
    <w:rsid w:val="006C1BEC"/>
    <w:rsid w:val="006C2F90"/>
    <w:rsid w:val="006C31C3"/>
    <w:rsid w:val="006C4587"/>
    <w:rsid w:val="006C4883"/>
    <w:rsid w:val="006C6DD8"/>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13A6"/>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259D"/>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0B2"/>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36B83"/>
    <w:rsid w:val="009417ED"/>
    <w:rsid w:val="009430EA"/>
    <w:rsid w:val="00943914"/>
    <w:rsid w:val="009441C6"/>
    <w:rsid w:val="00944343"/>
    <w:rsid w:val="00944D1A"/>
    <w:rsid w:val="009510A0"/>
    <w:rsid w:val="00951385"/>
    <w:rsid w:val="009522BC"/>
    <w:rsid w:val="00953D22"/>
    <w:rsid w:val="00954F7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3"/>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5C34"/>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1FD8"/>
    <w:rsid w:val="00AC3235"/>
    <w:rsid w:val="00AC4D79"/>
    <w:rsid w:val="00AC5A51"/>
    <w:rsid w:val="00AC6197"/>
    <w:rsid w:val="00AC71DA"/>
    <w:rsid w:val="00AD0F42"/>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2318"/>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39C7"/>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FD5"/>
    <w:rsid w:val="00E746DD"/>
    <w:rsid w:val="00E767AF"/>
    <w:rsid w:val="00E77C7C"/>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D5F869"/>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91">
    <w:name w:val="目录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125</TotalTime>
  <Pages>13</Pages>
  <Words>6376</Words>
  <Characters>33825</Characters>
  <Application>Microsoft Office Word</Application>
  <DocSecurity>0</DocSecurity>
  <Lines>281</Lines>
  <Paragraphs>80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40121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22</cp:revision>
  <cp:lastPrinted>2007-04-24T00:59:00Z</cp:lastPrinted>
  <dcterms:created xsi:type="dcterms:W3CDTF">2021-10-15T02:45:00Z</dcterms:created>
  <dcterms:modified xsi:type="dcterms:W3CDTF">2025-02-13T17:36:00Z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(3)WIUplTZEHapyga3kj8v+K6QwX7QBWQA/EpScJtJlMLBHv3y1iOqC8+swW2PCk1Mi6JUB8wjm
bZjKdS/QtruSh3Tsrn8TyalNejQWwcAoEdYz7jqlmtZoR2LDG7CGobY52B3D65aN6jniV4ch
9GLiIg5i1QWeMkLU73dpNUpnB87idimVKMN+FXplbOr3bC1qu0xip1+UPMcSwkgPM11hsDeV
LvzgEeaJrW0NGtYxY1</vt:lpwstr>
  </property>
  <property fmtid="{D5CDD505-2E9C-101B-9397-08002B2CF9AE}" pid="5" name="_2015_ms_pID_7253431">
    <vt:lpwstr>ZRPa4DQNW7Hdn16FWLTjvsFdOimwJ/9IyJiv1h8Ab64TaZ4MH2WN1D
YhNwyGs/OL0Z2x0fCC6l9AZiD6zIv5vGFtaigixmaGgKBRXRXdV3FqFBnD4LCifqa5whvdvC
+SugV+znBxOxJB0yq3Y5k1G0RYugNRFngEtJ607WnrBZGS9cxBxA1pWQDUaT8BlBjwMAW7d2
w0rMPOKXtsya2PeiTsW9msyIQ74WXVALWhEG</vt:lpwstr>
  </property>
  <property fmtid="{D5CDD505-2E9C-101B-9397-08002B2CF9AE}" pid="6" name="_2015_ms_pID_7253432">
    <vt:lpwstr>4g==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